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05"/>
        <w:gridCol w:w="3161"/>
        <w:gridCol w:w="709"/>
        <w:gridCol w:w="731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664A7C" w:rsidTr="00664A7C">
        <w:trPr>
          <w:gridAfter w:val="1"/>
          <w:wAfter w:w="20" w:type="dxa"/>
          <w:trHeight w:val="211"/>
          <w:tblHeader/>
          <w:jc w:val="center"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161" w:type="dxa"/>
            <w:vMerge w:val="restart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40" w:type="dxa"/>
            <w:gridSpan w:val="2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664A7C" w:rsidTr="00664A7C">
        <w:trPr>
          <w:gridAfter w:val="1"/>
          <w:wAfter w:w="20" w:type="dxa"/>
          <w:trHeight w:val="204"/>
          <w:tblHeader/>
          <w:jc w:val="center"/>
        </w:trPr>
        <w:tc>
          <w:tcPr>
            <w:tcW w:w="494" w:type="dxa"/>
            <w:vMerge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  <w:vMerge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31" w:type="dxa"/>
            <w:shd w:val="clear" w:color="auto" w:fill="BFBFBF"/>
            <w:vAlign w:val="center"/>
          </w:tcPr>
          <w:p w:rsidR="001B3BF5" w:rsidRPr="00664A7C" w:rsidRDefault="001B3BF5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:rsidR="001B3BF5" w:rsidRPr="00664A7C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664A7C" w:rsidTr="00664A7C">
        <w:trPr>
          <w:gridAfter w:val="1"/>
          <w:wAfter w:w="20" w:type="dxa"/>
          <w:trHeight w:val="326"/>
          <w:tblHeader/>
          <w:jc w:val="center"/>
        </w:trPr>
        <w:tc>
          <w:tcPr>
            <w:tcW w:w="494" w:type="dxa"/>
            <w:shd w:val="clear" w:color="auto" w:fill="BFBFBF"/>
            <w:vAlign w:val="center"/>
          </w:tcPr>
          <w:p w:rsidR="00FE3DE1" w:rsidRPr="00664A7C" w:rsidRDefault="00FE3DE1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:rsidR="00FE3DE1" w:rsidRPr="00664A7C" w:rsidRDefault="00FE3DE1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61" w:type="dxa"/>
            <w:shd w:val="clear" w:color="auto" w:fill="BFBFBF"/>
            <w:vAlign w:val="center"/>
          </w:tcPr>
          <w:p w:rsidR="00FE3DE1" w:rsidRPr="00664A7C" w:rsidRDefault="00FE3DE1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664A7C" w:rsidRDefault="00FE3DE1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1" w:type="dxa"/>
            <w:shd w:val="clear" w:color="auto" w:fill="BFBFBF"/>
            <w:vAlign w:val="center"/>
          </w:tcPr>
          <w:p w:rsidR="00FE3DE1" w:rsidRPr="00664A7C" w:rsidRDefault="00FE3DE1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FE3DE1" w:rsidRPr="00664A7C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664A7C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664A7C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664A7C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664A7C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FE3DE1" w:rsidRPr="00664A7C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pojemność 240 l, grubość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731" w:type="dxa"/>
          </w:tcPr>
          <w:p w:rsidR="001D422D" w:rsidRPr="00664A7C" w:rsidRDefault="007370D4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pojemność 120 l, wymiar 70 x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0,05/0,07 mm.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opak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</w:t>
            </w:r>
            <w:r w:rsidR="007370D4" w:rsidRPr="00664A7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pojemność 60 l, grubość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1D422D" w:rsidRPr="00664A7C" w:rsidRDefault="001D422D" w:rsidP="00664A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pojemność 35 l, wymiar 70 x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664A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0,05/0,07 mm.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pak.</w:t>
            </w:r>
          </w:p>
        </w:tc>
        <w:tc>
          <w:tcPr>
            <w:tcW w:w="731" w:type="dxa"/>
          </w:tcPr>
          <w:p w:rsidR="001D422D" w:rsidRPr="00664A7C" w:rsidRDefault="00C06B4F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do  mycia podłogi-płytki, płyn czyszczący, usuwa brud bez potrzeby szorowania oraz spłukiwania, Pozostawia długotrwały zapach czystości, 750 ml, antybakteryjny, mieszanina wodna na bazie środków powierzchniowo czynnych..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C06B4F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15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do mycia podłogi- drewno. Płyn do podłóg i mebli drewnianych to gęsta lepka ciecz, jasno żółtej barwy o przyjemnym zapachu.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8,5-9,5.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pasta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do podłogi drewnianej, brązowy płyn do paneli o charakterystycznym zapachu,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8,2, nie wspomaga palenia, całkowicie rozpuszczalny w wodzie.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 do szyb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Jasnożółta ciecz o charakterystycznym zapachu,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13,5 , w pełni mieszalny, gęstość 1,110 g/cm</w:t>
            </w:r>
            <w:r w:rsidRPr="00664A7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. Zawiera alkohol, 1l.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 do naczyń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neutralne dla skóry.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Gęsta konsystencja, delikatny cytrynowy zapach.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Łagodny dla dłoni,1L.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zagęszczony płyn czyszcząco-dezynfekujący. Zawiera związki wybielające na bazie chloru, dobrze rozpuszczalny w wodzie, do mycia i dezynfekcji muszli klozetowych, pisuarów, wanien, umywalek, zlewów. Lepki przeźroczysty płyn, całkowicie rozpuszczalny w wodzie,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13. 1L.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gęsty żel do WC, doskonale czyści i dezynfekuje. przeznaczony jest do czyszczenia urządzeń sanitarnych w toaletach .Czyści, nadaje przyjemny zapach, usuwa brud  1L.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mleczko do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czyszcz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do czyszczenia powierzchni, nie rysuje powierzchni i jest delikatne dla czyszczonych sprzętów, zarówno kuchennych, jak i łazienkowych.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5 litrów, antybakteryjne, przyjemny zapach, konsystencja żelu,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5,5-6,5, gęstość w 20 stopniach C 1,015-1,030 g/cm3, nawilża, natłuszcza, zagęszczone, wydajne w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uzytkowaniu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, dobrze się pieni,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odświeżacz powie</w:t>
            </w:r>
            <w:r w:rsidR="008A78CF">
              <w:rPr>
                <w:rFonts w:ascii="Times New Roman" w:hAnsi="Times New Roman"/>
                <w:sz w:val="16"/>
                <w:szCs w:val="16"/>
              </w:rPr>
              <w:t>trza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 aerozolu, eliminuje nieprzyjemny zapach, gęstość względna 0,81g/L, 500ml.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preparat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antykurz</w:t>
            </w:r>
            <w:proofErr w:type="spellEnd"/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Aerozol, do czyszczenia i pielęgnacji, mleczna konsystencja, barwa biała , lekko perfumowany, charakterystyczny zapach, gęstość:0,97g/cm</w:t>
            </w:r>
            <w:r w:rsidRPr="00664A7C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 xml:space="preserve"> w 20 stopni C, w pełni mieszalny w wodzie. 250 ml.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zawieszki do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Utrzymanie czystości, ochrona przed osadzaniem się kamienia oraz odświeżanie powietrza w WC,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9,5-11,0 , kostka i koszyk.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spray uniwersalny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 czyszczący, czyści dogłębnie pozostawiając lśniące powierzchnie, bez spłukiwania. wszystkie powierzchnie, 1L.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mopy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sznurkowe do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mopów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obrotowych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Zawiera włókna wiskozowe i 30%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, wykonane z bawełny i poliestru, maksymalna skuteczność czyszczenia, do wszystkich powierzchni podług, waga 500g,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ścierki do kurzu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, do ścierania kurzu i zmywania blatów, maksymalny rozmiar 30-40 cm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105FF0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9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gąbki do mycia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Po jednej stronie szorstka, o wymiarach 11x8 cm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7370D4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big rolka szara, 1-warstwowy, średnica 18 cm, długość około 100m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Biały, 3-warstwowy, 100% celuloza, 150 listków w rolce, wymiary listka 9,5-12cm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prostokątne zielone, składane, 1-warstwowa makulatura, opak. 200 listków, rozmiar listka 25-23cm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papierowe rolowane, op. 2 rolki, 2- warstwowe, 100% celuloza, 50 listków w rolce, długość rolki 10 m, wymiary listka 23-20cm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szczotki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2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do prania białego-firanek</w:t>
            </w:r>
          </w:p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biały proszek z kolorowymi granulkami zapach perfumowany,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7370D4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do prania kolor,  biały proszek z kolorowymi granulkami, zapach perfumowany,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Skład:15% - 30%: zeolity, &lt;5%: anionowe środki powierzchniowo czynne, niejonowe środki powierzchniowo czynne,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polikarboksylany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enzymy, kompozycja zapachowa, Butyl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Phenyl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Propional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Citronellol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1D422D" w:rsidRPr="00664A7C" w:rsidRDefault="00AE611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zt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</w:tcPr>
          <w:p w:rsidR="001D422D" w:rsidRPr="00664A7C" w:rsidRDefault="007370D4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płyn do płukania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Płyn perfumowany,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2,55, łatwo rozpuszczalny w gorącej wodzie, lepkość dynamiczna 50cP, gęstość względna 0998g/ml(20st.Celsjusza), 2L, Skład: 5-&lt;15% kationowe środki powierzchniowo czynne, kompozycja zapachowa, Dodatkowo:,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Methylchloroisothiazolinone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Methylisothiazolinone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Octylisothiazolinone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Alpha-Isomethyl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Ionone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. Typu Lenor.</w:t>
            </w:r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7370D4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 xml:space="preserve"> obrotowy z wiadrem</w:t>
            </w:r>
          </w:p>
        </w:tc>
        <w:tc>
          <w:tcPr>
            <w:tcW w:w="3161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 xml:space="preserve">Mop obrotowy z teleskopowym drążkiem. Trójkątny kształt nakładki  i wiadro z systemem obrotowym. Typu </w:t>
            </w: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9" w:type="dxa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</w:t>
            </w:r>
            <w:r w:rsidR="001D422D" w:rsidRPr="00664A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D422D" w:rsidRPr="00664A7C" w:rsidRDefault="001D422D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Miotły brzozowe</w:t>
            </w:r>
          </w:p>
        </w:tc>
        <w:tc>
          <w:tcPr>
            <w:tcW w:w="3161" w:type="dxa"/>
          </w:tcPr>
          <w:p w:rsidR="001D422D" w:rsidRPr="00664A7C" w:rsidRDefault="00836523" w:rsidP="00664A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iCs/>
                <w:sz w:val="16"/>
                <w:szCs w:val="16"/>
              </w:rPr>
              <w:t>Miotły brzozowe do zamiatania terenu</w:t>
            </w:r>
          </w:p>
        </w:tc>
        <w:tc>
          <w:tcPr>
            <w:tcW w:w="709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</w:tcPr>
          <w:p w:rsidR="001D422D" w:rsidRPr="00664A7C" w:rsidRDefault="0083652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D422D" w:rsidRPr="00664A7C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02C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2C" w:rsidRPr="00664A7C" w:rsidRDefault="005C102C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C" w:rsidRPr="00664A7C" w:rsidRDefault="005C102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C" w:rsidRPr="00664A7C" w:rsidRDefault="005C102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Mocny ręcznik papierowy do rąk w roli, dobrej jakości, dobrze suszący 2-warstwowy.</w:t>
            </w:r>
            <w:r w:rsidRPr="00664A7C">
              <w:rPr>
                <w:rFonts w:ascii="Times New Roman" w:hAnsi="Times New Roman"/>
                <w:sz w:val="16"/>
                <w:szCs w:val="16"/>
              </w:rPr>
              <w:br/>
              <w:t>Wysoka wydajność dzięki dużej ilości papieru w rolce.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C" w:rsidRPr="00664A7C" w:rsidRDefault="005C102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C" w:rsidRPr="00664A7C" w:rsidRDefault="005C102C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2C" w:rsidRPr="00664A7C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8F3" w:rsidRPr="00664A7C" w:rsidTr="00664A7C">
        <w:trPr>
          <w:gridAfter w:val="1"/>
          <w:wAfter w:w="20" w:type="dxa"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3548F3" w:rsidRPr="00664A7C" w:rsidRDefault="003548F3" w:rsidP="00664A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3" w:rsidRPr="00664A7C" w:rsidRDefault="003548F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3" w:rsidRPr="00664A7C" w:rsidRDefault="003548F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Worki 25 kg</w:t>
            </w:r>
            <w:r w:rsidR="008A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4A7C">
              <w:rPr>
                <w:rFonts w:ascii="Times New Roman" w:hAnsi="Times New Roman"/>
                <w:sz w:val="16"/>
                <w:szCs w:val="16"/>
              </w:rPr>
              <w:t>przeznaczona do posypywania powierzchni dróg, chodników, torów, rozjazdów kolejowych i w innych przypadkach, gdy zachodzi potrzeba usunięcia śniegu, gołoledzi i zlodowaceń.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3" w:rsidRPr="00664A7C" w:rsidRDefault="003548F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A7C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664A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3" w:rsidRPr="00664A7C" w:rsidRDefault="003548F3" w:rsidP="00664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A7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3" w:rsidRPr="00664A7C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664A7C" w:rsidTr="00664A7C">
        <w:trPr>
          <w:trHeight w:val="567"/>
          <w:jc w:val="center"/>
        </w:trPr>
        <w:tc>
          <w:tcPr>
            <w:tcW w:w="13346" w:type="dxa"/>
            <w:gridSpan w:val="10"/>
            <w:shd w:val="clear" w:color="auto" w:fill="auto"/>
            <w:vAlign w:val="center"/>
          </w:tcPr>
          <w:p w:rsidR="001504CC" w:rsidRPr="00664A7C" w:rsidRDefault="001504CC" w:rsidP="00664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8A78C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</w:t>
            </w:r>
            <w:r w:rsidR="008A78CF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Pr="00664A7C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1504CC" w:rsidRPr="00664A7C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8A78CF">
      <w:pPr>
        <w:pStyle w:val="Standard"/>
        <w:tabs>
          <w:tab w:val="right" w:leader="dot" w:pos="15309"/>
        </w:tabs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</w:t>
      </w:r>
      <w:r w:rsidR="008A78CF">
        <w:rPr>
          <w:sz w:val="18"/>
          <w:szCs w:val="18"/>
        </w:rPr>
        <w:t>:</w:t>
      </w:r>
      <w:bookmarkStart w:id="0" w:name="_GoBack"/>
      <w:bookmarkEnd w:id="0"/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41" w:rsidRDefault="002F6641" w:rsidP="00A809FA">
      <w:r>
        <w:separator/>
      </w:r>
    </w:p>
  </w:endnote>
  <w:endnote w:type="continuationSeparator" w:id="0">
    <w:p w:rsidR="002F6641" w:rsidRDefault="002F664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41" w:rsidRDefault="002F6641" w:rsidP="00A809FA">
      <w:r>
        <w:separator/>
      </w:r>
    </w:p>
  </w:footnote>
  <w:footnote w:type="continuationSeparator" w:id="0">
    <w:p w:rsidR="002F6641" w:rsidRDefault="002F664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8C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664A7C">
      <w:rPr>
        <w:rFonts w:ascii="Times New Roman" w:hAnsi="Times New Roman"/>
        <w:sz w:val="20"/>
        <w:szCs w:val="20"/>
      </w:rPr>
      <w:t xml:space="preserve">3 do </w:t>
    </w:r>
    <w:r w:rsidR="00664A7C" w:rsidRPr="00664A7C">
      <w:rPr>
        <w:rFonts w:ascii="Times New Roman" w:hAnsi="Times New Roman"/>
        <w:sz w:val="20"/>
        <w:szCs w:val="20"/>
      </w:rPr>
      <w:t>CUW.2311.1.1.2018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664A7C" w:rsidRDefault="00C04141" w:rsidP="00AE611C">
    <w:pPr>
      <w:pStyle w:val="Nagwek"/>
      <w:ind w:left="9926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D93D8C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 </w:t>
    </w:r>
    <w:r w:rsidR="00AE611C">
      <w:rPr>
        <w:rFonts w:ascii="Times New Roman" w:hAnsi="Times New Roman"/>
        <w:sz w:val="20"/>
        <w:szCs w:val="20"/>
      </w:rPr>
      <w:t>Szkoły Podstawowej</w:t>
    </w:r>
    <w:r w:rsidR="00664A7C">
      <w:rPr>
        <w:rFonts w:ascii="Times New Roman" w:hAnsi="Times New Roman"/>
        <w:sz w:val="20"/>
        <w:szCs w:val="20"/>
      </w:rPr>
      <w:t xml:space="preserve"> </w:t>
    </w:r>
  </w:p>
  <w:p w:rsidR="00C04141" w:rsidRDefault="00AE611C" w:rsidP="00AE611C">
    <w:pPr>
      <w:pStyle w:val="Nagwek"/>
      <w:ind w:left="9926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 Nowej Wsi.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5FF0"/>
    <w:rsid w:val="00107718"/>
    <w:rsid w:val="0011730F"/>
    <w:rsid w:val="001335E4"/>
    <w:rsid w:val="00143112"/>
    <w:rsid w:val="001504CC"/>
    <w:rsid w:val="00150FCB"/>
    <w:rsid w:val="0015336B"/>
    <w:rsid w:val="00156862"/>
    <w:rsid w:val="001635FD"/>
    <w:rsid w:val="00164B02"/>
    <w:rsid w:val="00170D6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422D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2F6641"/>
    <w:rsid w:val="00302F75"/>
    <w:rsid w:val="00310998"/>
    <w:rsid w:val="00334711"/>
    <w:rsid w:val="003507B7"/>
    <w:rsid w:val="003548F3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102C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64A7C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70D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36523"/>
    <w:rsid w:val="0084253F"/>
    <w:rsid w:val="00846B2B"/>
    <w:rsid w:val="00847730"/>
    <w:rsid w:val="00850675"/>
    <w:rsid w:val="00851F26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A78CF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140C"/>
    <w:rsid w:val="00AE611C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B4F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3E40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8C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3F"/>
    <w:rsid w:val="00E459FE"/>
    <w:rsid w:val="00E5566A"/>
    <w:rsid w:val="00E61A8E"/>
    <w:rsid w:val="00E624FA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F6417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8</cp:revision>
  <cp:lastPrinted>2017-10-17T08:31:00Z</cp:lastPrinted>
  <dcterms:created xsi:type="dcterms:W3CDTF">2017-10-17T08:05:00Z</dcterms:created>
  <dcterms:modified xsi:type="dcterms:W3CDTF">2018-01-08T11:55:00Z</dcterms:modified>
</cp:coreProperties>
</file>