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427"/>
        <w:gridCol w:w="2968"/>
        <w:gridCol w:w="709"/>
        <w:gridCol w:w="992"/>
        <w:gridCol w:w="2268"/>
        <w:gridCol w:w="1099"/>
        <w:gridCol w:w="1099"/>
        <w:gridCol w:w="1628"/>
        <w:gridCol w:w="851"/>
        <w:gridCol w:w="2126"/>
      </w:tblGrid>
      <w:tr w:rsidR="001335E4" w:rsidRPr="002178D4" w:rsidTr="0064385A">
        <w:trPr>
          <w:cantSplit/>
          <w:trHeight w:val="211"/>
          <w:tblHeader/>
        </w:trPr>
        <w:tc>
          <w:tcPr>
            <w:tcW w:w="496" w:type="dxa"/>
            <w:vMerge w:val="restart"/>
            <w:shd w:val="clear" w:color="auto" w:fill="D9D9D9" w:themeFill="background1" w:themeFillShade="D9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27" w:type="dxa"/>
            <w:vMerge w:val="restart"/>
            <w:shd w:val="clear" w:color="auto" w:fill="D9D9D9" w:themeFill="background1" w:themeFillShade="D9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68" w:type="dxa"/>
            <w:vMerge w:val="restart"/>
            <w:shd w:val="clear" w:color="auto" w:fill="D9D9D9" w:themeFill="background1" w:themeFillShade="D9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99" w:type="dxa"/>
            <w:vMerge w:val="restart"/>
            <w:shd w:val="clear" w:color="auto" w:fill="D9D9D9" w:themeFill="background1" w:themeFillShade="D9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D9D9D9" w:themeFill="background1" w:themeFillShade="D9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D9D9D9" w:themeFill="background1" w:themeFillShade="D9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1335E4" w:rsidRPr="002178D4" w:rsidTr="0064385A">
        <w:trPr>
          <w:cantSplit/>
          <w:trHeight w:val="204"/>
          <w:tblHeader/>
        </w:trPr>
        <w:tc>
          <w:tcPr>
            <w:tcW w:w="496" w:type="dxa"/>
            <w:vMerge/>
            <w:shd w:val="clear" w:color="auto" w:fill="D9D9D9" w:themeFill="background1" w:themeFillShade="D9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7" w:type="dxa"/>
            <w:vMerge/>
            <w:shd w:val="clear" w:color="auto" w:fill="D9D9D9" w:themeFill="background1" w:themeFillShade="D9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68" w:type="dxa"/>
            <w:vMerge/>
            <w:shd w:val="clear" w:color="auto" w:fill="D9D9D9" w:themeFill="background1" w:themeFillShade="D9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D9D9D9" w:themeFill="background1" w:themeFillShade="D9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D9D9D9" w:themeFill="background1" w:themeFillShade="D9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D9D9D9" w:themeFill="background1" w:themeFillShade="D9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2178D4" w:rsidTr="0064385A">
        <w:trPr>
          <w:cantSplit/>
          <w:trHeight w:val="326"/>
          <w:tblHeader/>
        </w:trPr>
        <w:tc>
          <w:tcPr>
            <w:tcW w:w="496" w:type="dxa"/>
            <w:shd w:val="clear" w:color="auto" w:fill="D9D9D9" w:themeFill="background1" w:themeFillShade="D9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27" w:type="dxa"/>
            <w:shd w:val="clear" w:color="auto" w:fill="D9D9D9" w:themeFill="background1" w:themeFillShade="D9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68" w:type="dxa"/>
            <w:shd w:val="clear" w:color="auto" w:fill="D9D9D9" w:themeFill="background1" w:themeFillShade="D9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1335E4" w:rsidRPr="002178D4" w:rsidTr="0064385A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E3DE1" w:rsidRPr="00E537E4" w:rsidRDefault="00E537E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37E4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E537E4" w:rsidRDefault="00E537E4" w:rsidP="006438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37E4">
              <w:rPr>
                <w:rFonts w:ascii="Times New Roman" w:hAnsi="Times New Roman"/>
                <w:sz w:val="16"/>
                <w:szCs w:val="16"/>
              </w:rPr>
              <w:t>Worki foliowe, proste (rolowane), bardzo wytrzymałe, kolor czarny, pojemność 240 l, przeznaczone na liście, rolka 20 szt., wymiar 120x150 cm, grubość 40 mikronów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E537E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opak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E537E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64385A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E3DE1" w:rsidRPr="00E537E4" w:rsidRDefault="00E537E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37E4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E537E4" w:rsidRDefault="00E537E4" w:rsidP="006438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37E4">
              <w:rPr>
                <w:rFonts w:ascii="Times New Roman" w:hAnsi="Times New Roman"/>
                <w:sz w:val="16"/>
                <w:szCs w:val="16"/>
              </w:rPr>
              <w:t xml:space="preserve">worki foliowe, </w:t>
            </w:r>
            <w:r w:rsidRPr="00E537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proste (rolowane), </w:t>
            </w:r>
            <w:r w:rsidRPr="00E537E4">
              <w:rPr>
                <w:rFonts w:ascii="Times New Roman" w:hAnsi="Times New Roman"/>
                <w:sz w:val="16"/>
                <w:szCs w:val="16"/>
              </w:rPr>
              <w:t>kolor czarny, pojemność 120 l, wymiar 70 x 110 cm, grubość:40 mikronów, przeznaczenie: plastik puszki, papier, rolka 25 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E537E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opak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1317E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64385A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E3DE1" w:rsidRPr="00E537E4" w:rsidRDefault="00E537E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37E4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E537E4" w:rsidRDefault="00E537E4" w:rsidP="006438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37E4">
              <w:rPr>
                <w:rFonts w:ascii="Times New Roman" w:hAnsi="Times New Roman"/>
                <w:sz w:val="16"/>
                <w:szCs w:val="16"/>
              </w:rPr>
              <w:t>worki foliowe, proste (rolowane), kolor czarny, pojemność 60 l, rolka 25 szt. wym. 60x80 cm, grubość 28 mikronów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E537E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opak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E537E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64385A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E3DE1" w:rsidRPr="00E537E4" w:rsidRDefault="00E537E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37E4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E537E4" w:rsidRDefault="00E537E4" w:rsidP="006438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37E4">
              <w:rPr>
                <w:rFonts w:ascii="Times New Roman" w:hAnsi="Times New Roman"/>
                <w:sz w:val="16"/>
                <w:szCs w:val="16"/>
              </w:rPr>
              <w:t>worki foliowe, proste (rolowane), kolor czarny, pojemność 35 l, 50x60 cm, grubość 24 mikrony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E537E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opak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E537E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64385A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F3985" w:rsidRPr="00F563EF" w:rsidRDefault="00CF3985" w:rsidP="00CF3985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563EF">
              <w:rPr>
                <w:rFonts w:ascii="Times New Roman" w:hAnsi="Times New Roman"/>
                <w:sz w:val="16"/>
                <w:szCs w:val="16"/>
              </w:rPr>
              <w:t>środek do czyszczenia okien</w:t>
            </w:r>
          </w:p>
          <w:p w:rsidR="00FE3DE1" w:rsidRPr="00F563EF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F563EF" w:rsidRDefault="00CF3985" w:rsidP="006438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3EF">
              <w:rPr>
                <w:rFonts w:ascii="Times New Roman" w:hAnsi="Times New Roman"/>
                <w:sz w:val="16"/>
                <w:szCs w:val="16"/>
              </w:rPr>
              <w:t>środek do czyszczenia okien z rozpylaczem, z alkoholem, pojemność min. 500 ml., 5% anionowe środki powierzchniowo czynne, kompozycja zapachowa przeznaczenie: mycie okien, szklanych elementów drzwi.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64385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</w:t>
            </w:r>
            <w:r w:rsidR="00CF3985">
              <w:rPr>
                <w:rFonts w:ascii="Times New Roman" w:hAnsi="Times New Roman"/>
                <w:sz w:val="17"/>
                <w:szCs w:val="17"/>
              </w:rPr>
              <w:t>zt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CF398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64385A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563EF" w:rsidRPr="00F563EF" w:rsidRDefault="00F563EF" w:rsidP="00F563EF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563EF">
              <w:rPr>
                <w:rFonts w:ascii="Times New Roman" w:hAnsi="Times New Roman"/>
                <w:sz w:val="16"/>
                <w:szCs w:val="16"/>
              </w:rPr>
              <w:t>Środek do czyszczenia podłogi</w:t>
            </w:r>
          </w:p>
          <w:p w:rsidR="00FE3DE1" w:rsidRPr="00F563EF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F563EF" w:rsidRDefault="00F563EF" w:rsidP="00643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3EF">
              <w:rPr>
                <w:rFonts w:ascii="Times New Roman" w:hAnsi="Times New Roman"/>
                <w:sz w:val="16"/>
                <w:szCs w:val="16"/>
              </w:rPr>
              <w:t xml:space="preserve">płyn do mycia podłogi, pojemność 5 l, neutralne </w:t>
            </w:r>
            <w:proofErr w:type="spellStart"/>
            <w:r w:rsidRPr="00F563EF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F563EF">
              <w:rPr>
                <w:rFonts w:ascii="Times New Roman" w:hAnsi="Times New Roman"/>
                <w:sz w:val="16"/>
                <w:szCs w:val="16"/>
              </w:rPr>
              <w:t xml:space="preserve">, mniej niż 5% anionowe środki powierzchniowo czynne, niejonowe środki powierzchniowo czynne, zapachowy – </w:t>
            </w:r>
            <w:proofErr w:type="spellStart"/>
            <w:r w:rsidRPr="00F563EF">
              <w:rPr>
                <w:rFonts w:ascii="Times New Roman" w:hAnsi="Times New Roman"/>
                <w:sz w:val="16"/>
                <w:szCs w:val="16"/>
              </w:rPr>
              <w:t>floral</w:t>
            </w:r>
            <w:proofErr w:type="spellEnd"/>
            <w:r w:rsidRPr="00F563EF">
              <w:rPr>
                <w:rFonts w:ascii="Times New Roman" w:hAnsi="Times New Roman"/>
                <w:sz w:val="16"/>
                <w:szCs w:val="16"/>
              </w:rPr>
              <w:t xml:space="preserve"> fiesta (kwiaty bzu) 24 h świeżość,  przeznaczenie: do codziennego mycia podłogi i innych zabrudzonych powierzchni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64385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</w:t>
            </w:r>
            <w:r w:rsidR="00F563EF">
              <w:rPr>
                <w:rFonts w:ascii="Times New Roman" w:hAnsi="Times New Roman"/>
                <w:sz w:val="17"/>
                <w:szCs w:val="17"/>
              </w:rPr>
              <w:t>zt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F563E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64385A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E3DE1" w:rsidRPr="002178D4" w:rsidRDefault="00F563E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Środek do usuwania powłok polimerowych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2178D4" w:rsidRDefault="00113ABB" w:rsidP="00643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Preparat do usuwania powłok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polimerowycho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bardzo dużej sile czyszczenia. Przeznaczony do usuwania polimerów z powierzchni pokrytych powłokami nawarstwionymi  w wyniku długotrwałej pielęgnacji, których do tej pory nie można było usunąć całkowicie lub częściowo zwykłymi środkami do mycia gruntownego.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Niskopieniący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 bardzo skuteczny. Można stosować do wodoodpornych, wrażliwych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lubodpornych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na zasady wykładzin podłogowych takich jak np.: linoleum, guma, PCV,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poliolefiny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kamień naturalny i sztuczny. Skład:</w:t>
            </w:r>
            <w:r w:rsidRPr="009D31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etanol i propanol 14-16%, 1-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propanaminium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1,5-1,8%,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alkilobenzenosulfonian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sodu 1,2- 1,6%, wodorotlenek sodu &lt;1,3%,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kumenosulfonian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sodu &lt; 1,0%,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alkoksylat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alkoholu tłuszczowego &lt; 1,0% i inne. Opakowanie 10 litrów.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64385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</w:t>
            </w:r>
            <w:r w:rsidR="00F563EF">
              <w:rPr>
                <w:rFonts w:ascii="Times New Roman" w:hAnsi="Times New Roman"/>
                <w:sz w:val="17"/>
                <w:szCs w:val="17"/>
              </w:rPr>
              <w:t>zt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F563E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64385A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E3DE1" w:rsidRPr="00DD66CD" w:rsidRDefault="00DD66CD" w:rsidP="002178D4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6CD">
              <w:rPr>
                <w:rFonts w:ascii="Times New Roman" w:hAnsi="Times New Roman"/>
                <w:sz w:val="16"/>
                <w:szCs w:val="16"/>
              </w:rPr>
              <w:t>Pasta do podłogi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DD66CD" w:rsidRDefault="00FC519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 xml:space="preserve">Pasta - emulsja opak. 5 litrów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opracowana na bazie wysokiej jakości komponentów  gwarantujących długotrwałą ochronę i wysoki połysk. Tworzy warstwę ochronną, zabezpiecza przed osiadaniem brudu i ścieraniem powierzchni. Pasta przeznaczona do pielęgnacji i konserwacji podłóg z tworzyw sztucznych, drewnianych i malowanych, parkietów , mozaiki drewnianej, podłóg z płytek ceramicznych. Zawiera parafinę, wosk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montana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wodna emulsję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polidimetylosiloksanów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z wypełniaczem, produkt antypoślizgowy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64385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</w:t>
            </w:r>
            <w:r w:rsidR="00DD66CD">
              <w:rPr>
                <w:rFonts w:ascii="Times New Roman" w:hAnsi="Times New Roman"/>
                <w:sz w:val="17"/>
                <w:szCs w:val="17"/>
              </w:rPr>
              <w:t>zt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DD66C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64385A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D66CD" w:rsidRPr="00DD66CD" w:rsidRDefault="00DD66CD" w:rsidP="00DD66CD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D66CD">
              <w:rPr>
                <w:rFonts w:ascii="Times New Roman" w:hAnsi="Times New Roman"/>
                <w:sz w:val="16"/>
                <w:szCs w:val="16"/>
              </w:rPr>
              <w:t>Mydło w płynie</w:t>
            </w:r>
          </w:p>
          <w:p w:rsidR="00FE3DE1" w:rsidRPr="00DD66C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DD66CD" w:rsidRDefault="00DD66C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6CD">
              <w:rPr>
                <w:rFonts w:ascii="Times New Roman" w:hAnsi="Times New Roman"/>
                <w:sz w:val="16"/>
                <w:szCs w:val="16"/>
              </w:rPr>
              <w:t xml:space="preserve">Mydło w płynie, intensywnie nawilżające (NMF), zapach magnolii, aloesu, zawiera: cocami de DEA, </w:t>
            </w:r>
            <w:proofErr w:type="spellStart"/>
            <w:r w:rsidRPr="00DD66CD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DD66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D66CD">
              <w:rPr>
                <w:rFonts w:ascii="Times New Roman" w:hAnsi="Times New Roman"/>
                <w:sz w:val="16"/>
                <w:szCs w:val="16"/>
              </w:rPr>
              <w:t>chloride</w:t>
            </w:r>
            <w:proofErr w:type="spellEnd"/>
            <w:r w:rsidRPr="00DD66C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DD66CD">
              <w:rPr>
                <w:rFonts w:ascii="Times New Roman" w:hAnsi="Times New Roman"/>
                <w:sz w:val="16"/>
                <w:szCs w:val="16"/>
              </w:rPr>
              <w:t>cocsmidopropylamide</w:t>
            </w:r>
            <w:proofErr w:type="spellEnd"/>
            <w:r w:rsidRPr="00DD66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D66CD">
              <w:rPr>
                <w:rFonts w:ascii="Times New Roman" w:hAnsi="Times New Roman"/>
                <w:sz w:val="16"/>
                <w:szCs w:val="16"/>
              </w:rPr>
              <w:t>oxide</w:t>
            </w:r>
            <w:proofErr w:type="spellEnd"/>
            <w:r w:rsidRPr="00DD66CD">
              <w:rPr>
                <w:rFonts w:ascii="Times New Roman" w:hAnsi="Times New Roman"/>
                <w:sz w:val="16"/>
                <w:szCs w:val="16"/>
              </w:rPr>
              <w:t xml:space="preserve">, PEG-7 </w:t>
            </w:r>
            <w:proofErr w:type="spellStart"/>
            <w:r w:rsidRPr="00DD66CD">
              <w:rPr>
                <w:rFonts w:ascii="Times New Roman" w:hAnsi="Times New Roman"/>
                <w:sz w:val="16"/>
                <w:szCs w:val="16"/>
              </w:rPr>
              <w:t>glyceryl</w:t>
            </w:r>
            <w:proofErr w:type="spellEnd"/>
            <w:r w:rsidRPr="00DD66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D66CD">
              <w:rPr>
                <w:rFonts w:ascii="Times New Roman" w:hAnsi="Times New Roman"/>
                <w:sz w:val="16"/>
                <w:szCs w:val="16"/>
              </w:rPr>
              <w:t>cocoate</w:t>
            </w:r>
            <w:proofErr w:type="spellEnd"/>
            <w:r w:rsidRPr="00DD66C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DD66CD">
              <w:rPr>
                <w:rFonts w:ascii="Times New Roman" w:hAnsi="Times New Roman"/>
                <w:sz w:val="16"/>
                <w:szCs w:val="16"/>
              </w:rPr>
              <w:t>glycine</w:t>
            </w:r>
            <w:proofErr w:type="spellEnd"/>
            <w:r w:rsidRPr="00DD66CD">
              <w:rPr>
                <w:rFonts w:ascii="Times New Roman" w:hAnsi="Times New Roman"/>
                <w:sz w:val="16"/>
                <w:szCs w:val="16"/>
              </w:rPr>
              <w:t xml:space="preserve">, linalol, </w:t>
            </w:r>
            <w:proofErr w:type="spellStart"/>
            <w:r w:rsidRPr="00DD66CD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DD66CD">
              <w:rPr>
                <w:rFonts w:ascii="Times New Roman" w:hAnsi="Times New Roman"/>
                <w:sz w:val="16"/>
                <w:szCs w:val="16"/>
              </w:rPr>
              <w:t xml:space="preserve"> 5,5, pojemność 500 ml, gęste z pompką, przeznaczenie: do mycia rąk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DD66C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DD66C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64385A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D66CD" w:rsidRPr="00DD66CD" w:rsidRDefault="00DD66CD" w:rsidP="00DD66CD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D66CD">
              <w:rPr>
                <w:rFonts w:ascii="Times New Roman" w:hAnsi="Times New Roman"/>
                <w:sz w:val="16"/>
                <w:szCs w:val="16"/>
              </w:rPr>
              <w:t>Mydło w płynie</w:t>
            </w:r>
          </w:p>
          <w:p w:rsidR="00FE3DE1" w:rsidRPr="00DD66CD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DD66CD" w:rsidRDefault="00DD66CD" w:rsidP="002178D4">
            <w:pPr>
              <w:jc w:val="center"/>
              <w:rPr>
                <w:rFonts w:ascii="Times New Roman" w:hAnsi="Times New Roman"/>
                <w:spacing w:val="-10"/>
                <w:sz w:val="16"/>
                <w:szCs w:val="16"/>
              </w:rPr>
            </w:pPr>
            <w:r w:rsidRPr="00DD66CD">
              <w:rPr>
                <w:rFonts w:ascii="Times New Roman" w:hAnsi="Times New Roman"/>
                <w:sz w:val="16"/>
                <w:szCs w:val="16"/>
              </w:rPr>
              <w:t xml:space="preserve">Mydło w płynie, intensywnie nawilżające (NMF), zapach magnolii, aloesu, zawiera: cocami de DEA, </w:t>
            </w:r>
            <w:proofErr w:type="spellStart"/>
            <w:r w:rsidRPr="00DD66CD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DD66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D66CD">
              <w:rPr>
                <w:rFonts w:ascii="Times New Roman" w:hAnsi="Times New Roman"/>
                <w:sz w:val="16"/>
                <w:szCs w:val="16"/>
              </w:rPr>
              <w:t>chloride</w:t>
            </w:r>
            <w:proofErr w:type="spellEnd"/>
            <w:r w:rsidRPr="00DD66C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DD66CD">
              <w:rPr>
                <w:rFonts w:ascii="Times New Roman" w:hAnsi="Times New Roman"/>
                <w:sz w:val="16"/>
                <w:szCs w:val="16"/>
              </w:rPr>
              <w:t>cocsmidopropylamide</w:t>
            </w:r>
            <w:proofErr w:type="spellEnd"/>
            <w:r w:rsidRPr="00DD66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D66CD">
              <w:rPr>
                <w:rFonts w:ascii="Times New Roman" w:hAnsi="Times New Roman"/>
                <w:sz w:val="16"/>
                <w:szCs w:val="16"/>
              </w:rPr>
              <w:t>oxide</w:t>
            </w:r>
            <w:proofErr w:type="spellEnd"/>
            <w:r w:rsidRPr="00DD66CD">
              <w:rPr>
                <w:rFonts w:ascii="Times New Roman" w:hAnsi="Times New Roman"/>
                <w:sz w:val="16"/>
                <w:szCs w:val="16"/>
              </w:rPr>
              <w:t xml:space="preserve">, PEG-7 </w:t>
            </w:r>
            <w:proofErr w:type="spellStart"/>
            <w:r w:rsidRPr="00DD66CD">
              <w:rPr>
                <w:rFonts w:ascii="Times New Roman" w:hAnsi="Times New Roman"/>
                <w:sz w:val="16"/>
                <w:szCs w:val="16"/>
              </w:rPr>
              <w:t>glyceryl</w:t>
            </w:r>
            <w:proofErr w:type="spellEnd"/>
            <w:r w:rsidRPr="00DD66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D66CD">
              <w:rPr>
                <w:rFonts w:ascii="Times New Roman" w:hAnsi="Times New Roman"/>
                <w:sz w:val="16"/>
                <w:szCs w:val="16"/>
              </w:rPr>
              <w:t>cocoate</w:t>
            </w:r>
            <w:proofErr w:type="spellEnd"/>
            <w:r w:rsidRPr="00DD66C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DD66CD">
              <w:rPr>
                <w:rFonts w:ascii="Times New Roman" w:hAnsi="Times New Roman"/>
                <w:sz w:val="16"/>
                <w:szCs w:val="16"/>
              </w:rPr>
              <w:t>glycine</w:t>
            </w:r>
            <w:proofErr w:type="spellEnd"/>
            <w:r w:rsidRPr="00DD66CD">
              <w:rPr>
                <w:rFonts w:ascii="Times New Roman" w:hAnsi="Times New Roman"/>
                <w:sz w:val="16"/>
                <w:szCs w:val="16"/>
              </w:rPr>
              <w:t xml:space="preserve">, linalol, </w:t>
            </w:r>
            <w:proofErr w:type="spellStart"/>
            <w:r w:rsidRPr="00DD66CD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DD66CD">
              <w:rPr>
                <w:rFonts w:ascii="Times New Roman" w:hAnsi="Times New Roman"/>
                <w:sz w:val="16"/>
                <w:szCs w:val="16"/>
              </w:rPr>
              <w:t xml:space="preserve"> 5,5, pojemność 5 l  , przeznaczenie: do mycia rąk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DD66C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DD66C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64385A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E3DE1" w:rsidRPr="00B20234" w:rsidRDefault="00DD66C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234">
              <w:rPr>
                <w:rFonts w:ascii="Times New Roman" w:hAnsi="Times New Roman"/>
                <w:sz w:val="16"/>
                <w:szCs w:val="16"/>
              </w:rPr>
              <w:t>Papier toaletowy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B20234" w:rsidRDefault="00B2023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234">
              <w:rPr>
                <w:rFonts w:ascii="Times New Roman" w:hAnsi="Times New Roman"/>
                <w:sz w:val="16"/>
                <w:szCs w:val="16"/>
              </w:rPr>
              <w:t>Papier toaletowy biały, rolkowy, małe rolki,</w:t>
            </w:r>
            <w:r w:rsidR="00561E5C">
              <w:rPr>
                <w:rFonts w:ascii="Times New Roman" w:hAnsi="Times New Roman"/>
                <w:sz w:val="16"/>
                <w:szCs w:val="16"/>
              </w:rPr>
              <w:t xml:space="preserve"> celulozowy,</w:t>
            </w:r>
            <w:r w:rsidRPr="00B20234">
              <w:rPr>
                <w:rFonts w:ascii="Times New Roman" w:hAnsi="Times New Roman"/>
                <w:sz w:val="16"/>
                <w:szCs w:val="16"/>
              </w:rPr>
              <w:t xml:space="preserve"> 2-warstwowy, 200 listków w rolce, przeznaczenie: do toalet pracowniczych, pakowany po 8 rolek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B2023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opak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B2023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64385A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E3DE1" w:rsidRPr="00B20234" w:rsidRDefault="00DD66C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234">
              <w:rPr>
                <w:rFonts w:ascii="Times New Roman" w:hAnsi="Times New Roman"/>
                <w:sz w:val="16"/>
                <w:szCs w:val="16"/>
              </w:rPr>
              <w:t>Papier toaletowy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B20234" w:rsidRDefault="00B20234" w:rsidP="00BF2E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234">
              <w:rPr>
                <w:rFonts w:ascii="Times New Roman" w:hAnsi="Times New Roman"/>
                <w:sz w:val="16"/>
                <w:szCs w:val="16"/>
              </w:rPr>
              <w:t xml:space="preserve">Papier toaletowy </w:t>
            </w:r>
            <w:r w:rsidR="00BF2EDD">
              <w:rPr>
                <w:rFonts w:ascii="Times New Roman" w:hAnsi="Times New Roman"/>
                <w:sz w:val="16"/>
                <w:szCs w:val="16"/>
              </w:rPr>
              <w:t>biały celulozowy</w:t>
            </w:r>
            <w:r w:rsidRPr="00B20234">
              <w:rPr>
                <w:rFonts w:ascii="Times New Roman" w:hAnsi="Times New Roman"/>
                <w:sz w:val="16"/>
                <w:szCs w:val="16"/>
              </w:rPr>
              <w:t>, rolkowy, duże rolki typu JUMBO, do zamykanych podajników na papier, przeznaczenie: do toalet uczniowskich, szerokość rolki 95 mm, przekrój rolki Φ 185 mm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B2023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opak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B2023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64385A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E3DE1" w:rsidRPr="007D654D" w:rsidRDefault="007D654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54D">
              <w:rPr>
                <w:rFonts w:ascii="Times New Roman" w:hAnsi="Times New Roman"/>
                <w:sz w:val="16"/>
                <w:szCs w:val="16"/>
              </w:rPr>
              <w:t>Ręczniki papierowe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7D654D" w:rsidRDefault="007D654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54D">
              <w:rPr>
                <w:rFonts w:ascii="Times New Roman" w:hAnsi="Times New Roman"/>
                <w:sz w:val="16"/>
                <w:szCs w:val="16"/>
              </w:rPr>
              <w:t>Kuchenne, na rolce, białe, przeznaczenie do wycierania powierzchni blatów, okien itp., długość rolki min. 12m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7D654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7D654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64385A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E3DE1" w:rsidRPr="007D654D" w:rsidRDefault="007D654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54D">
              <w:rPr>
                <w:rFonts w:ascii="Times New Roman" w:hAnsi="Times New Roman"/>
                <w:sz w:val="16"/>
                <w:szCs w:val="16"/>
              </w:rPr>
              <w:t>Ręczniki papierowe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7D654D" w:rsidRDefault="007D654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54D">
              <w:rPr>
                <w:rFonts w:ascii="Times New Roman" w:hAnsi="Times New Roman"/>
                <w:sz w:val="16"/>
                <w:szCs w:val="16"/>
              </w:rPr>
              <w:t>Składane, typu ZZ zielone, przeznaczenie: do wycierania rąk (w łazienkach), 200 listków w opakowaniu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7D654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Opak.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7D654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64385A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E3DE1" w:rsidRPr="00F91977" w:rsidRDefault="007D654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1977">
              <w:rPr>
                <w:rFonts w:ascii="Times New Roman" w:hAnsi="Times New Roman"/>
                <w:sz w:val="16"/>
                <w:szCs w:val="16"/>
              </w:rPr>
              <w:t>Żel do czyszczenia toalet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F91977" w:rsidRDefault="007D654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1977">
              <w:rPr>
                <w:rFonts w:ascii="Times New Roman" w:hAnsi="Times New Roman"/>
                <w:sz w:val="16"/>
                <w:szCs w:val="16"/>
              </w:rPr>
              <w:t>Płynny środek czyszczący do muszli WC, usuwa brud, kamień i rdzę,  opak. 750 ml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7D654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7D654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64385A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E3DE1" w:rsidRPr="00F91977" w:rsidRDefault="00F9197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1977">
              <w:rPr>
                <w:rFonts w:ascii="Times New Roman" w:hAnsi="Times New Roman"/>
                <w:sz w:val="16"/>
                <w:szCs w:val="16"/>
              </w:rPr>
              <w:t>Płyn dezynfekujący do toalet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F91977" w:rsidRDefault="00F91977" w:rsidP="00F919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1977">
              <w:rPr>
                <w:rFonts w:ascii="Times New Roman" w:hAnsi="Times New Roman"/>
                <w:sz w:val="16"/>
                <w:szCs w:val="16"/>
              </w:rPr>
              <w:t xml:space="preserve">Zagęszczony płyn dezynfekująco-czyszczący, zabija bakterie, wirusy i grzyby, czyści, wybiela; zawierający </w:t>
            </w:r>
            <w:proofErr w:type="spellStart"/>
            <w:r w:rsidRPr="00F91977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F919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91977">
              <w:rPr>
                <w:rFonts w:ascii="Times New Roman" w:hAnsi="Times New Roman"/>
                <w:sz w:val="16"/>
                <w:szCs w:val="16"/>
              </w:rPr>
              <w:t>Hypochlorite</w:t>
            </w:r>
            <w:proofErr w:type="spellEnd"/>
            <w:r w:rsidRPr="00F91977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F91977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F919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91977">
              <w:rPr>
                <w:rFonts w:ascii="Times New Roman" w:hAnsi="Times New Roman"/>
                <w:sz w:val="16"/>
                <w:szCs w:val="16"/>
              </w:rPr>
              <w:t>chloride</w:t>
            </w:r>
            <w:proofErr w:type="spellEnd"/>
            <w:r w:rsidRPr="00F91977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F91977">
              <w:rPr>
                <w:rFonts w:ascii="Times New Roman" w:hAnsi="Times New Roman"/>
                <w:sz w:val="16"/>
                <w:szCs w:val="16"/>
              </w:rPr>
              <w:t>Cocamine</w:t>
            </w:r>
            <w:proofErr w:type="spellEnd"/>
            <w:r w:rsidRPr="00F919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91977">
              <w:rPr>
                <w:rFonts w:ascii="Times New Roman" w:hAnsi="Times New Roman"/>
                <w:sz w:val="16"/>
                <w:szCs w:val="16"/>
              </w:rPr>
              <w:t>Oxide</w:t>
            </w:r>
            <w:proofErr w:type="spellEnd"/>
            <w:r w:rsidRPr="00F91977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F91977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F919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91977">
              <w:rPr>
                <w:rFonts w:ascii="Times New Roman" w:hAnsi="Times New Roman"/>
                <w:sz w:val="16"/>
                <w:szCs w:val="16"/>
              </w:rPr>
              <w:t>hydroxide</w:t>
            </w:r>
            <w:proofErr w:type="spellEnd"/>
            <w:r w:rsidRPr="00F91977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F91977">
              <w:rPr>
                <w:rFonts w:ascii="Times New Roman" w:hAnsi="Times New Roman"/>
                <w:sz w:val="16"/>
                <w:szCs w:val="16"/>
              </w:rPr>
              <w:t>Cetyl</w:t>
            </w:r>
            <w:proofErr w:type="spellEnd"/>
            <w:r w:rsidRPr="00F919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91977">
              <w:rPr>
                <w:rFonts w:ascii="Times New Roman" w:hAnsi="Times New Roman"/>
                <w:sz w:val="16"/>
                <w:szCs w:val="16"/>
              </w:rPr>
              <w:t>Trimethyl</w:t>
            </w:r>
            <w:proofErr w:type="spellEnd"/>
            <w:r w:rsidRPr="00F919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91977">
              <w:rPr>
                <w:rFonts w:ascii="Times New Roman" w:hAnsi="Times New Roman"/>
                <w:sz w:val="16"/>
                <w:szCs w:val="16"/>
              </w:rPr>
              <w:t>Ammonium</w:t>
            </w:r>
            <w:proofErr w:type="spellEnd"/>
            <w:r w:rsidRPr="00F919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91977">
              <w:rPr>
                <w:rFonts w:ascii="Times New Roman" w:hAnsi="Times New Roman"/>
                <w:sz w:val="16"/>
                <w:szCs w:val="16"/>
              </w:rPr>
              <w:t>Chloride</w:t>
            </w:r>
            <w:proofErr w:type="spellEnd"/>
            <w:r w:rsidRPr="00F91977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F91977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F919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91977">
              <w:rPr>
                <w:rFonts w:ascii="Times New Roman" w:hAnsi="Times New Roman"/>
                <w:sz w:val="16"/>
                <w:szCs w:val="16"/>
              </w:rPr>
              <w:t>Laurate</w:t>
            </w:r>
            <w:proofErr w:type="spellEnd"/>
            <w:r w:rsidRPr="00F91977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F91977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F919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91977">
              <w:rPr>
                <w:rFonts w:ascii="Times New Roman" w:hAnsi="Times New Roman"/>
                <w:sz w:val="16"/>
                <w:szCs w:val="16"/>
              </w:rPr>
              <w:t>Silicate</w:t>
            </w:r>
            <w:proofErr w:type="spellEnd"/>
            <w:r w:rsidRPr="00F91977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F91977">
              <w:rPr>
                <w:rFonts w:ascii="Times New Roman" w:hAnsi="Times New Roman"/>
                <w:sz w:val="16"/>
                <w:szCs w:val="16"/>
              </w:rPr>
              <w:t>Dimethicone</w:t>
            </w:r>
            <w:proofErr w:type="spellEnd"/>
            <w:r w:rsidRPr="00F91977">
              <w:rPr>
                <w:rFonts w:ascii="Times New Roman" w:hAnsi="Times New Roman"/>
                <w:sz w:val="16"/>
                <w:szCs w:val="16"/>
              </w:rPr>
              <w:t>,  CI 19555,  opak. 1250 ml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F9197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F9197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64385A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2178D4" w:rsidRDefault="001616A8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D0F6B" w:rsidRPr="004C6DB3" w:rsidRDefault="00BD0F6B" w:rsidP="00BD0F6B">
            <w:pPr>
              <w:rPr>
                <w:rFonts w:ascii="Times New Roman" w:hAnsi="Times New Roman"/>
                <w:sz w:val="16"/>
                <w:szCs w:val="16"/>
              </w:rPr>
            </w:pPr>
            <w:r w:rsidRPr="004C6DB3">
              <w:rPr>
                <w:rFonts w:ascii="Times New Roman" w:hAnsi="Times New Roman"/>
                <w:sz w:val="16"/>
                <w:szCs w:val="16"/>
              </w:rPr>
              <w:t>Kostka toaletowa</w:t>
            </w:r>
          </w:p>
          <w:p w:rsidR="00FE3DE1" w:rsidRPr="004C6DB3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4C6DB3" w:rsidRDefault="00BD0F6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DB3">
              <w:rPr>
                <w:rFonts w:ascii="Times New Roman" w:hAnsi="Times New Roman"/>
                <w:sz w:val="16"/>
                <w:szCs w:val="16"/>
              </w:rPr>
              <w:t xml:space="preserve">Kostka z </w:t>
            </w:r>
            <w:r w:rsidRPr="008B2D36">
              <w:rPr>
                <w:rFonts w:ascii="Times New Roman" w:hAnsi="Times New Roman"/>
                <w:b/>
                <w:sz w:val="16"/>
                <w:szCs w:val="16"/>
              </w:rPr>
              <w:t xml:space="preserve">regulowanym uchwytem </w:t>
            </w:r>
            <w:r w:rsidR="004C6DB3" w:rsidRPr="004C6DB3">
              <w:rPr>
                <w:rFonts w:ascii="Times New Roman" w:hAnsi="Times New Roman"/>
                <w:sz w:val="16"/>
                <w:szCs w:val="16"/>
              </w:rPr>
              <w:t xml:space="preserve">do różnych średnic muszli klozetowych, </w:t>
            </w:r>
            <w:r w:rsidRPr="004C6DB3">
              <w:rPr>
                <w:rFonts w:ascii="Times New Roman" w:hAnsi="Times New Roman"/>
                <w:sz w:val="16"/>
                <w:szCs w:val="16"/>
              </w:rPr>
              <w:t xml:space="preserve">do </w:t>
            </w:r>
            <w:r w:rsidR="004C6DB3" w:rsidRPr="004C6DB3">
              <w:rPr>
                <w:rFonts w:ascii="Times New Roman" w:hAnsi="Times New Roman"/>
                <w:sz w:val="16"/>
                <w:szCs w:val="16"/>
              </w:rPr>
              <w:t>zawieszenie na muszli</w:t>
            </w:r>
            <w:r w:rsidRPr="004C6DB3">
              <w:rPr>
                <w:rFonts w:ascii="Times New Roman" w:hAnsi="Times New Roman"/>
                <w:sz w:val="16"/>
                <w:szCs w:val="16"/>
              </w:rPr>
              <w:t xml:space="preserve">, 40 g, czyszcząca, zapobiegająca osadzaniu się kamienia, zapachowa; zawierająca &gt;30% anionowe środki powierzchniowo czynne, kompozycja zapachowa, &lt;5% fosforany, </w:t>
            </w:r>
            <w:proofErr w:type="spellStart"/>
            <w:r w:rsidRPr="004C6DB3">
              <w:rPr>
                <w:rFonts w:ascii="Times New Roman" w:hAnsi="Times New Roman"/>
                <w:sz w:val="16"/>
                <w:szCs w:val="16"/>
              </w:rPr>
              <w:t>Alpha</w:t>
            </w:r>
            <w:proofErr w:type="spellEnd"/>
            <w:r w:rsidRPr="004C6D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C6DB3">
              <w:rPr>
                <w:rFonts w:ascii="Times New Roman" w:hAnsi="Times New Roman"/>
                <w:sz w:val="16"/>
                <w:szCs w:val="16"/>
              </w:rPr>
              <w:t>Isomethyl</w:t>
            </w:r>
            <w:proofErr w:type="spellEnd"/>
            <w:r w:rsidRPr="004C6DB3">
              <w:rPr>
                <w:rFonts w:ascii="Times New Roman" w:hAnsi="Times New Roman"/>
                <w:sz w:val="16"/>
                <w:szCs w:val="16"/>
              </w:rPr>
              <w:t xml:space="preserve">, Benzyl </w:t>
            </w:r>
            <w:proofErr w:type="spellStart"/>
            <w:r w:rsidRPr="004C6DB3">
              <w:rPr>
                <w:rFonts w:ascii="Times New Roman" w:hAnsi="Times New Roman"/>
                <w:sz w:val="16"/>
                <w:szCs w:val="16"/>
              </w:rPr>
              <w:t>Alcohol</w:t>
            </w:r>
            <w:proofErr w:type="spellEnd"/>
            <w:r w:rsidRPr="004C6DB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4C6DB3">
              <w:rPr>
                <w:rFonts w:ascii="Times New Roman" w:hAnsi="Times New Roman"/>
                <w:sz w:val="16"/>
                <w:szCs w:val="16"/>
              </w:rPr>
              <w:t>Linalool</w:t>
            </w:r>
            <w:proofErr w:type="spellEnd"/>
            <w:r w:rsidRPr="004C6DB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4C6DB3">
              <w:rPr>
                <w:rFonts w:ascii="Times New Roman" w:hAnsi="Times New Roman"/>
                <w:sz w:val="16"/>
                <w:szCs w:val="16"/>
              </w:rPr>
              <w:t>Cironellol</w:t>
            </w:r>
            <w:proofErr w:type="spellEnd"/>
            <w:r w:rsidRPr="004C6DB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4C6DB3">
              <w:rPr>
                <w:rFonts w:ascii="Times New Roman" w:hAnsi="Times New Roman"/>
                <w:sz w:val="16"/>
                <w:szCs w:val="16"/>
              </w:rPr>
              <w:t>Hexyl</w:t>
            </w:r>
            <w:proofErr w:type="spellEnd"/>
            <w:r w:rsidRPr="004C6DB3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4C6DB3">
              <w:rPr>
                <w:rFonts w:ascii="Times New Roman" w:hAnsi="Times New Roman"/>
                <w:sz w:val="16"/>
                <w:szCs w:val="16"/>
              </w:rPr>
              <w:t>Cinnamal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BD0F6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BD0F6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335E4" w:rsidRPr="002178D4" w:rsidTr="0064385A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2178D4" w:rsidRDefault="001616A8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E3DE1" w:rsidRPr="004C6DB3" w:rsidRDefault="004C6DB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DB3">
              <w:rPr>
                <w:rFonts w:ascii="Times New Roman" w:hAnsi="Times New Roman"/>
                <w:sz w:val="16"/>
                <w:szCs w:val="16"/>
              </w:rPr>
              <w:t>Wybielacz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4C6DB3" w:rsidRPr="004C6DB3" w:rsidRDefault="004C6DB3" w:rsidP="004C6DB3">
            <w:pPr>
              <w:rPr>
                <w:rFonts w:ascii="Times New Roman" w:hAnsi="Times New Roman"/>
                <w:sz w:val="16"/>
                <w:szCs w:val="16"/>
              </w:rPr>
            </w:pPr>
            <w:r w:rsidRPr="004C6DB3">
              <w:rPr>
                <w:rFonts w:ascii="Times New Roman" w:hAnsi="Times New Roman"/>
                <w:sz w:val="16"/>
                <w:szCs w:val="16"/>
              </w:rPr>
              <w:t>Wybielacz do mycia łazienek, podłóg, ścian, koszy na śmieci</w:t>
            </w:r>
          </w:p>
          <w:p w:rsidR="00FE3DE1" w:rsidRPr="004C6DB3" w:rsidRDefault="004C6DB3" w:rsidP="004C6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DB3">
              <w:rPr>
                <w:rFonts w:ascii="Times New Roman" w:hAnsi="Times New Roman"/>
                <w:sz w:val="16"/>
                <w:szCs w:val="16"/>
              </w:rPr>
              <w:t xml:space="preserve">Skład:  </w:t>
            </w:r>
            <w:proofErr w:type="spellStart"/>
            <w:r w:rsidRPr="004C6DB3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4C6D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C6DB3">
              <w:rPr>
                <w:rFonts w:ascii="Times New Roman" w:hAnsi="Times New Roman"/>
                <w:sz w:val="16"/>
                <w:szCs w:val="16"/>
              </w:rPr>
              <w:t>Hypochlorite</w:t>
            </w:r>
            <w:proofErr w:type="spellEnd"/>
            <w:r w:rsidRPr="004C6DB3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4C6DB3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4C6D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C6DB3">
              <w:rPr>
                <w:rFonts w:ascii="Times New Roman" w:hAnsi="Times New Roman"/>
                <w:sz w:val="16"/>
                <w:szCs w:val="16"/>
              </w:rPr>
              <w:t>Hydroxide</w:t>
            </w:r>
            <w:proofErr w:type="spellEnd"/>
            <w:r w:rsidRPr="004C6DB3">
              <w:rPr>
                <w:rFonts w:ascii="Times New Roman" w:hAnsi="Times New Roman"/>
                <w:sz w:val="16"/>
                <w:szCs w:val="16"/>
              </w:rPr>
              <w:t>, poj. 5L.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4C6DB3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4C6DB3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335E4" w:rsidRPr="002178D4" w:rsidTr="0064385A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2178D4" w:rsidRDefault="001616A8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E3DE1" w:rsidRPr="004C6DB3" w:rsidRDefault="004C6DB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DB3">
              <w:rPr>
                <w:rFonts w:ascii="Times New Roman" w:hAnsi="Times New Roman"/>
                <w:sz w:val="16"/>
                <w:szCs w:val="16"/>
              </w:rPr>
              <w:t>Odkamieniacz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4C6DB3" w:rsidRDefault="004C6DB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DB3">
              <w:rPr>
                <w:rFonts w:ascii="Times New Roman" w:hAnsi="Times New Roman"/>
                <w:sz w:val="16"/>
                <w:szCs w:val="16"/>
              </w:rPr>
              <w:t>Odkamieniacz w proszku do usuwania osadów i nalotu z kamienia z czajników elektrycznych, skład: kwas cytrynowy &gt;90%, kwas winowy &lt; 10%, opakowanie 20 -30 g.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4C6DB3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4C6DB3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335E4" w:rsidRPr="002178D4" w:rsidTr="0064385A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2178D4" w:rsidRDefault="001616A8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E3DE1" w:rsidRPr="00C15D66" w:rsidRDefault="00C15D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D66">
              <w:rPr>
                <w:rFonts w:ascii="Times New Roman" w:hAnsi="Times New Roman"/>
                <w:sz w:val="16"/>
                <w:szCs w:val="16"/>
              </w:rPr>
              <w:t>Środek do czyszczenia mebli w aerozolu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C15D66" w:rsidRPr="00C15D66" w:rsidRDefault="00C15D66" w:rsidP="00C15D66">
            <w:pPr>
              <w:rPr>
                <w:rFonts w:ascii="Times New Roman" w:hAnsi="Times New Roman"/>
                <w:sz w:val="16"/>
                <w:szCs w:val="16"/>
              </w:rPr>
            </w:pPr>
            <w:r w:rsidRPr="00C15D66">
              <w:rPr>
                <w:rFonts w:ascii="Times New Roman" w:hAnsi="Times New Roman"/>
                <w:sz w:val="16"/>
                <w:szCs w:val="16"/>
              </w:rPr>
              <w:t>Środek do czyszczenia powierzchni drewnianych, metalowych i szklanych w aerozolu, przeciw kurzowi, zapachowy opoj. 250 ml</w:t>
            </w:r>
          </w:p>
          <w:p w:rsidR="00FE3DE1" w:rsidRPr="00C15D66" w:rsidRDefault="00C15D66" w:rsidP="00C15D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D66">
              <w:rPr>
                <w:rFonts w:ascii="Times New Roman" w:hAnsi="Times New Roman"/>
                <w:sz w:val="16"/>
                <w:szCs w:val="16"/>
              </w:rPr>
              <w:t xml:space="preserve">Skład: Niskowrząca frakcja naftowa obrabiana wodorem,  </w:t>
            </w:r>
            <w:proofErr w:type="spellStart"/>
            <w:r w:rsidRPr="00C15D66">
              <w:rPr>
                <w:rFonts w:ascii="Times New Roman" w:hAnsi="Times New Roman"/>
                <w:sz w:val="16"/>
                <w:szCs w:val="16"/>
              </w:rPr>
              <w:t>Dimethicone</w:t>
            </w:r>
            <w:proofErr w:type="spellEnd"/>
            <w:r w:rsidRPr="00C15D66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C15D66">
              <w:rPr>
                <w:rFonts w:ascii="Times New Roman" w:hAnsi="Times New Roman"/>
                <w:sz w:val="16"/>
                <w:szCs w:val="16"/>
              </w:rPr>
              <w:t>Compressed</w:t>
            </w:r>
            <w:proofErr w:type="spellEnd"/>
            <w:r w:rsidRPr="00C15D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15D66">
              <w:rPr>
                <w:rFonts w:ascii="Times New Roman" w:hAnsi="Times New Roman"/>
                <w:sz w:val="16"/>
                <w:szCs w:val="16"/>
              </w:rPr>
              <w:t>Air</w:t>
            </w:r>
            <w:proofErr w:type="spellEnd"/>
            <w:r w:rsidRPr="00C15D66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C15D66">
              <w:rPr>
                <w:rFonts w:ascii="Times New Roman" w:hAnsi="Times New Roman"/>
                <w:sz w:val="16"/>
                <w:szCs w:val="16"/>
              </w:rPr>
              <w:t>Sorbitan</w:t>
            </w:r>
            <w:proofErr w:type="spellEnd"/>
            <w:r w:rsidRPr="00C15D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15D66">
              <w:rPr>
                <w:rFonts w:ascii="Times New Roman" w:hAnsi="Times New Roman"/>
                <w:sz w:val="16"/>
                <w:szCs w:val="16"/>
              </w:rPr>
              <w:t>oleate</w:t>
            </w:r>
            <w:proofErr w:type="spellEnd"/>
            <w:r w:rsidRPr="00C15D66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C15D66">
              <w:rPr>
                <w:rFonts w:ascii="Times New Roman" w:hAnsi="Times New Roman"/>
                <w:sz w:val="16"/>
                <w:szCs w:val="16"/>
              </w:rPr>
              <w:t>Parfum</w:t>
            </w:r>
            <w:proofErr w:type="spellEnd"/>
            <w:r w:rsidRPr="00C15D66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C15D66">
              <w:rPr>
                <w:rFonts w:ascii="Times New Roman" w:hAnsi="Times New Roman"/>
                <w:sz w:val="16"/>
                <w:szCs w:val="16"/>
              </w:rPr>
              <w:t>Methyl</w:t>
            </w:r>
            <w:proofErr w:type="spellEnd"/>
            <w:r w:rsidRPr="00C15D66">
              <w:rPr>
                <w:rFonts w:ascii="Times New Roman" w:hAnsi="Times New Roman"/>
                <w:sz w:val="16"/>
                <w:szCs w:val="16"/>
              </w:rPr>
              <w:t xml:space="preserve"> alkohol,  </w:t>
            </w:r>
            <w:proofErr w:type="spellStart"/>
            <w:r w:rsidRPr="00C15D66">
              <w:rPr>
                <w:rFonts w:ascii="Times New Roman" w:hAnsi="Times New Roman"/>
                <w:sz w:val="16"/>
                <w:szCs w:val="16"/>
              </w:rPr>
              <w:t>Butylphenyl</w:t>
            </w:r>
            <w:proofErr w:type="spellEnd"/>
            <w:r w:rsidRPr="00C15D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15D66">
              <w:rPr>
                <w:rFonts w:ascii="Times New Roman" w:hAnsi="Times New Roman"/>
                <w:sz w:val="16"/>
                <w:szCs w:val="16"/>
              </w:rPr>
              <w:t>methylpropional</w:t>
            </w:r>
            <w:proofErr w:type="spellEnd"/>
            <w:r w:rsidRPr="00C15D66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r w:rsidRPr="00C15D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2-Bromo-2-nitropropane-1,3-diol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C15D6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C15D6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335E4" w:rsidRPr="002178D4" w:rsidTr="0064385A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2178D4" w:rsidRDefault="001616A8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E3DE1" w:rsidRPr="00FC3266" w:rsidRDefault="00FC32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3266">
              <w:rPr>
                <w:rFonts w:ascii="Times New Roman" w:hAnsi="Times New Roman"/>
                <w:sz w:val="16"/>
                <w:szCs w:val="16"/>
              </w:rPr>
              <w:t xml:space="preserve">Automatyczny odświeżacz powietrza - </w:t>
            </w:r>
            <w:r w:rsidR="0064385A" w:rsidRPr="00FC3266">
              <w:rPr>
                <w:rFonts w:ascii="Times New Roman" w:hAnsi="Times New Roman"/>
                <w:sz w:val="16"/>
                <w:szCs w:val="16"/>
              </w:rPr>
              <w:t>urządzenie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FC3266" w:rsidRDefault="00FC32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3266">
              <w:rPr>
                <w:rFonts w:ascii="Times New Roman" w:hAnsi="Times New Roman"/>
                <w:sz w:val="16"/>
                <w:szCs w:val="16"/>
              </w:rPr>
              <w:t>Automatyczny odświeżacz powietrza uwalniający zapach w określonych odstępach czasowych, 3 poziomy ustawienia intensywności zapachu urządzenie zawierające 2 baterie AA/LR6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FC326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FC326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335E4" w:rsidRPr="002178D4" w:rsidTr="0064385A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2178D4" w:rsidRDefault="001616A8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E3DE1" w:rsidRPr="00FC3266" w:rsidRDefault="00FC32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3266">
              <w:rPr>
                <w:rFonts w:ascii="Times New Roman" w:hAnsi="Times New Roman"/>
                <w:sz w:val="16"/>
                <w:szCs w:val="16"/>
              </w:rPr>
              <w:t>Wkład do automatycznego odświeżacza powietrza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FC3266" w:rsidRDefault="00FC32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3266">
              <w:rPr>
                <w:rFonts w:ascii="Times New Roman" w:hAnsi="Times New Roman"/>
                <w:sz w:val="16"/>
                <w:szCs w:val="16"/>
              </w:rPr>
              <w:t>Zapachowy wkład do automatycznego odświeżacza powietrza, opak 250 ml, aerozol, różne kompozycje zapachowe, wkład uzupełniający pasujący do urządzenia z  pozycji nr 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FC326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FC326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335E4" w:rsidRPr="002178D4" w:rsidTr="0064385A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2178D4" w:rsidRDefault="001616A8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E3DE1" w:rsidRPr="00AD0AEC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0AEC">
              <w:rPr>
                <w:rFonts w:ascii="Times New Roman" w:hAnsi="Times New Roman"/>
                <w:sz w:val="16"/>
                <w:szCs w:val="16"/>
              </w:rPr>
              <w:t>Ściereczki uniwersalne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AD0AEC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0AEC">
              <w:rPr>
                <w:rFonts w:ascii="Times New Roman" w:hAnsi="Times New Roman"/>
                <w:sz w:val="16"/>
                <w:szCs w:val="16"/>
              </w:rPr>
              <w:t>Ściereczki uniwersalne, do wycierania i zmywania na mokro i sucho, miękkie, wytrzymałe, chłonne, wymiar 25x40 cm, pojemność 50 sztuk na rolce, przeznaczenie: do czyszczenia i wycierania mniejszych powierzchni typu - blaty, meble, lustra.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AD0AE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AD0AE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504CC" w:rsidRPr="002178D4" w:rsidTr="0064385A">
        <w:trPr>
          <w:cantSplit/>
          <w:trHeight w:val="567"/>
        </w:trPr>
        <w:tc>
          <w:tcPr>
            <w:tcW w:w="13537" w:type="dxa"/>
            <w:gridSpan w:val="10"/>
            <w:shd w:val="clear" w:color="auto" w:fill="FFFFFF" w:themeFill="background1"/>
            <w:vAlign w:val="center"/>
          </w:tcPr>
          <w:p w:rsidR="001504CC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>Wartość brutto za realizację dostawy stanowiącej cześć nr 1 zamówienia (suma wierszy w kolumnie 1</w:t>
            </w:r>
            <w:r w:rsidR="0064385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bookmarkStart w:id="0" w:name="_GoBack"/>
            <w:bookmarkEnd w:id="0"/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504CC" w:rsidRPr="002178D4" w:rsidRDefault="001504C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:rsidR="0064385A" w:rsidRDefault="0064385A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:rsidR="0064385A" w:rsidRDefault="0064385A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:rsidR="0064385A" w:rsidRDefault="0064385A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64385A">
      <w:headerReference w:type="even" r:id="rId7"/>
      <w:headerReference w:type="default" r:id="rId8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E5A" w:rsidRDefault="00E20E5A" w:rsidP="00A809FA">
      <w:r>
        <w:separator/>
      </w:r>
    </w:p>
  </w:endnote>
  <w:endnote w:type="continuationSeparator" w:id="0">
    <w:p w:rsidR="00E20E5A" w:rsidRDefault="00E20E5A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E5A" w:rsidRDefault="00E20E5A" w:rsidP="00A809FA">
      <w:r>
        <w:separator/>
      </w:r>
    </w:p>
  </w:footnote>
  <w:footnote w:type="continuationSeparator" w:id="0">
    <w:p w:rsidR="00E20E5A" w:rsidRDefault="00E20E5A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D93DA3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D93DA3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B2D3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504CC" w:rsidRDefault="001504CC" w:rsidP="009679D7">
    <w:pPr>
      <w:pStyle w:val="Nagwek"/>
      <w:ind w:right="360"/>
      <w:rPr>
        <w:rFonts w:ascii="Times New Roman" w:hAnsi="Times New Roman"/>
        <w:sz w:val="20"/>
        <w:szCs w:val="20"/>
      </w:rPr>
    </w:pPr>
  </w:p>
  <w:p w:rsidR="001504CC" w:rsidRDefault="007B42F1" w:rsidP="001504CC">
    <w:pPr>
      <w:pStyle w:val="Nagwek"/>
      <w:ind w:right="3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C04141">
      <w:rPr>
        <w:rFonts w:ascii="Times New Roman" w:hAnsi="Times New Roman"/>
        <w:sz w:val="20"/>
        <w:szCs w:val="20"/>
      </w:rPr>
      <w:t>Z</w:t>
    </w:r>
    <w:r w:rsidR="00C04141" w:rsidRPr="000457AF">
      <w:rPr>
        <w:rFonts w:ascii="Times New Roman" w:hAnsi="Times New Roman"/>
        <w:sz w:val="20"/>
        <w:szCs w:val="20"/>
      </w:rPr>
      <w:t>a</w:t>
    </w:r>
    <w:r w:rsidR="00C04141">
      <w:rPr>
        <w:rFonts w:ascii="Times New Roman" w:hAnsi="Times New Roman"/>
        <w:sz w:val="20"/>
        <w:szCs w:val="20"/>
      </w:rPr>
      <w:t>łącznik nr 1</w:t>
    </w:r>
  </w:p>
  <w:p w:rsidR="001504CC" w:rsidRDefault="001504CC" w:rsidP="000457AF">
    <w:pPr>
      <w:pStyle w:val="Nagwek"/>
      <w:rPr>
        <w:rFonts w:ascii="Times New Roman" w:hAnsi="Times New Roman"/>
        <w:sz w:val="20"/>
        <w:szCs w:val="20"/>
      </w:rPr>
    </w:pPr>
  </w:p>
  <w:p w:rsidR="00C04141" w:rsidRDefault="007B42F1" w:rsidP="000457AF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C04141">
      <w:rPr>
        <w:rFonts w:ascii="Times New Roman" w:hAnsi="Times New Roman"/>
        <w:sz w:val="20"/>
        <w:szCs w:val="20"/>
      </w:rPr>
      <w:t>Z</w:t>
    </w:r>
    <w:r w:rsidR="00C04141" w:rsidRPr="000457AF">
      <w:rPr>
        <w:rFonts w:ascii="Times New Roman" w:hAnsi="Times New Roman"/>
        <w:sz w:val="20"/>
        <w:szCs w:val="20"/>
      </w:rPr>
      <w:t>akup i dostarczeni</w:t>
    </w:r>
    <w:r w:rsidR="00C04141">
      <w:rPr>
        <w:rFonts w:ascii="Times New Roman" w:hAnsi="Times New Roman"/>
        <w:sz w:val="20"/>
        <w:szCs w:val="20"/>
      </w:rPr>
      <w:t xml:space="preserve">e </w:t>
    </w:r>
    <w:r>
      <w:rPr>
        <w:rFonts w:ascii="Times New Roman" w:hAnsi="Times New Roman"/>
        <w:sz w:val="20"/>
        <w:szCs w:val="20"/>
      </w:rPr>
      <w:t>środków czystościowych Gimnazjum Michałowice</w:t>
    </w:r>
  </w:p>
  <w:p w:rsidR="001504CC" w:rsidRPr="000457AF" w:rsidRDefault="001504CC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5583"/>
    <w:rsid w:val="000457AF"/>
    <w:rsid w:val="00045B53"/>
    <w:rsid w:val="000630A4"/>
    <w:rsid w:val="000638B8"/>
    <w:rsid w:val="00067F0D"/>
    <w:rsid w:val="0007038E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E214C"/>
    <w:rsid w:val="000E3897"/>
    <w:rsid w:val="000E39B2"/>
    <w:rsid w:val="000F2803"/>
    <w:rsid w:val="00100964"/>
    <w:rsid w:val="00101585"/>
    <w:rsid w:val="0010525E"/>
    <w:rsid w:val="00107718"/>
    <w:rsid w:val="00113ABB"/>
    <w:rsid w:val="0011730F"/>
    <w:rsid w:val="001317E0"/>
    <w:rsid w:val="001335E4"/>
    <w:rsid w:val="00143112"/>
    <w:rsid w:val="001504CC"/>
    <w:rsid w:val="00150FCB"/>
    <w:rsid w:val="00156862"/>
    <w:rsid w:val="001616A8"/>
    <w:rsid w:val="001635FD"/>
    <w:rsid w:val="00164B02"/>
    <w:rsid w:val="00167E20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5668"/>
    <w:rsid w:val="001C7504"/>
    <w:rsid w:val="001D3CDE"/>
    <w:rsid w:val="001D551D"/>
    <w:rsid w:val="001E2A18"/>
    <w:rsid w:val="001F084C"/>
    <w:rsid w:val="0020147F"/>
    <w:rsid w:val="002178D4"/>
    <w:rsid w:val="00221728"/>
    <w:rsid w:val="002245A2"/>
    <w:rsid w:val="00232279"/>
    <w:rsid w:val="0023289A"/>
    <w:rsid w:val="002518F3"/>
    <w:rsid w:val="00255598"/>
    <w:rsid w:val="002557C6"/>
    <w:rsid w:val="002619B1"/>
    <w:rsid w:val="002632F5"/>
    <w:rsid w:val="00264315"/>
    <w:rsid w:val="00275E90"/>
    <w:rsid w:val="002A13AC"/>
    <w:rsid w:val="002A5966"/>
    <w:rsid w:val="002A7FD8"/>
    <w:rsid w:val="002C003B"/>
    <w:rsid w:val="002C4E7E"/>
    <w:rsid w:val="002C5405"/>
    <w:rsid w:val="002E0BF2"/>
    <w:rsid w:val="002E6517"/>
    <w:rsid w:val="002F6303"/>
    <w:rsid w:val="00302F75"/>
    <w:rsid w:val="00310998"/>
    <w:rsid w:val="00334711"/>
    <w:rsid w:val="003507B7"/>
    <w:rsid w:val="00352141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7D5A"/>
    <w:rsid w:val="003C1C6C"/>
    <w:rsid w:val="003C2B9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60007"/>
    <w:rsid w:val="00473203"/>
    <w:rsid w:val="004778BD"/>
    <w:rsid w:val="00480E2C"/>
    <w:rsid w:val="004861AE"/>
    <w:rsid w:val="00490EC6"/>
    <w:rsid w:val="004932DB"/>
    <w:rsid w:val="004B3AD4"/>
    <w:rsid w:val="004B405E"/>
    <w:rsid w:val="004C393E"/>
    <w:rsid w:val="004C6DB3"/>
    <w:rsid w:val="004E5260"/>
    <w:rsid w:val="004F19B3"/>
    <w:rsid w:val="004F1CB8"/>
    <w:rsid w:val="004F265A"/>
    <w:rsid w:val="0050201A"/>
    <w:rsid w:val="005021AF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4C73"/>
    <w:rsid w:val="00545D6B"/>
    <w:rsid w:val="005511D5"/>
    <w:rsid w:val="00552026"/>
    <w:rsid w:val="00552E4E"/>
    <w:rsid w:val="005569E0"/>
    <w:rsid w:val="00561E5C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C7FF2"/>
    <w:rsid w:val="005D0AE1"/>
    <w:rsid w:val="005D185D"/>
    <w:rsid w:val="005D4108"/>
    <w:rsid w:val="005D6133"/>
    <w:rsid w:val="005E70EF"/>
    <w:rsid w:val="005F1112"/>
    <w:rsid w:val="005F7D7A"/>
    <w:rsid w:val="00600FB9"/>
    <w:rsid w:val="00625733"/>
    <w:rsid w:val="00635FC7"/>
    <w:rsid w:val="00637012"/>
    <w:rsid w:val="0064068E"/>
    <w:rsid w:val="0064385A"/>
    <w:rsid w:val="006453E2"/>
    <w:rsid w:val="00651D44"/>
    <w:rsid w:val="0067327B"/>
    <w:rsid w:val="00674491"/>
    <w:rsid w:val="00675180"/>
    <w:rsid w:val="00677988"/>
    <w:rsid w:val="00681623"/>
    <w:rsid w:val="006914F9"/>
    <w:rsid w:val="00694B9D"/>
    <w:rsid w:val="006A1D0F"/>
    <w:rsid w:val="006A56F6"/>
    <w:rsid w:val="006B4D20"/>
    <w:rsid w:val="006B4EAD"/>
    <w:rsid w:val="006B580F"/>
    <w:rsid w:val="006C55BC"/>
    <w:rsid w:val="006D3475"/>
    <w:rsid w:val="006D640B"/>
    <w:rsid w:val="006E5D2A"/>
    <w:rsid w:val="006F1BFE"/>
    <w:rsid w:val="006F3CCD"/>
    <w:rsid w:val="006F4303"/>
    <w:rsid w:val="006F494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30832"/>
    <w:rsid w:val="00760153"/>
    <w:rsid w:val="00763290"/>
    <w:rsid w:val="007651C4"/>
    <w:rsid w:val="00765390"/>
    <w:rsid w:val="00767EB0"/>
    <w:rsid w:val="007706DE"/>
    <w:rsid w:val="00771E35"/>
    <w:rsid w:val="00776592"/>
    <w:rsid w:val="00781E3D"/>
    <w:rsid w:val="00790FA8"/>
    <w:rsid w:val="00794590"/>
    <w:rsid w:val="007A5809"/>
    <w:rsid w:val="007A75B2"/>
    <w:rsid w:val="007B42F1"/>
    <w:rsid w:val="007C096E"/>
    <w:rsid w:val="007C0B01"/>
    <w:rsid w:val="007C6FE1"/>
    <w:rsid w:val="007D2448"/>
    <w:rsid w:val="007D53DB"/>
    <w:rsid w:val="007D654D"/>
    <w:rsid w:val="007F201E"/>
    <w:rsid w:val="007F7008"/>
    <w:rsid w:val="0080221B"/>
    <w:rsid w:val="00802384"/>
    <w:rsid w:val="00834A49"/>
    <w:rsid w:val="0084253F"/>
    <w:rsid w:val="00846B2B"/>
    <w:rsid w:val="00847730"/>
    <w:rsid w:val="00850675"/>
    <w:rsid w:val="008523AC"/>
    <w:rsid w:val="00852A77"/>
    <w:rsid w:val="0085456D"/>
    <w:rsid w:val="008653CD"/>
    <w:rsid w:val="00875E35"/>
    <w:rsid w:val="00876FC9"/>
    <w:rsid w:val="00880EB6"/>
    <w:rsid w:val="00891A2C"/>
    <w:rsid w:val="00894234"/>
    <w:rsid w:val="00894B54"/>
    <w:rsid w:val="00895099"/>
    <w:rsid w:val="00895724"/>
    <w:rsid w:val="008A5624"/>
    <w:rsid w:val="008B2D36"/>
    <w:rsid w:val="008B4F5B"/>
    <w:rsid w:val="008B5ED7"/>
    <w:rsid w:val="008C11D3"/>
    <w:rsid w:val="008C275D"/>
    <w:rsid w:val="008D1732"/>
    <w:rsid w:val="008D18CC"/>
    <w:rsid w:val="008E1FED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9F1E91"/>
    <w:rsid w:val="00A101B2"/>
    <w:rsid w:val="00A1465B"/>
    <w:rsid w:val="00A15418"/>
    <w:rsid w:val="00A15FFB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7B31"/>
    <w:rsid w:val="00AD0AEC"/>
    <w:rsid w:val="00AD511B"/>
    <w:rsid w:val="00AD590F"/>
    <w:rsid w:val="00AE0E45"/>
    <w:rsid w:val="00AE6359"/>
    <w:rsid w:val="00B05BF0"/>
    <w:rsid w:val="00B10D3A"/>
    <w:rsid w:val="00B14DAB"/>
    <w:rsid w:val="00B20234"/>
    <w:rsid w:val="00B3091E"/>
    <w:rsid w:val="00B32F43"/>
    <w:rsid w:val="00B376FE"/>
    <w:rsid w:val="00B46AC9"/>
    <w:rsid w:val="00B47E0F"/>
    <w:rsid w:val="00B6226E"/>
    <w:rsid w:val="00B62A83"/>
    <w:rsid w:val="00B65ED2"/>
    <w:rsid w:val="00B7255D"/>
    <w:rsid w:val="00B73798"/>
    <w:rsid w:val="00B80495"/>
    <w:rsid w:val="00B832C1"/>
    <w:rsid w:val="00B844BC"/>
    <w:rsid w:val="00B8709E"/>
    <w:rsid w:val="00BA3865"/>
    <w:rsid w:val="00BB0AC9"/>
    <w:rsid w:val="00BC4275"/>
    <w:rsid w:val="00BC4BE7"/>
    <w:rsid w:val="00BC6810"/>
    <w:rsid w:val="00BC6A04"/>
    <w:rsid w:val="00BD0F6B"/>
    <w:rsid w:val="00BD6C0A"/>
    <w:rsid w:val="00BD71C6"/>
    <w:rsid w:val="00BE4553"/>
    <w:rsid w:val="00BF1D25"/>
    <w:rsid w:val="00BF28F9"/>
    <w:rsid w:val="00BF2EDD"/>
    <w:rsid w:val="00BF4792"/>
    <w:rsid w:val="00BF637B"/>
    <w:rsid w:val="00C02A6B"/>
    <w:rsid w:val="00C04141"/>
    <w:rsid w:val="00C06CF3"/>
    <w:rsid w:val="00C11CA2"/>
    <w:rsid w:val="00C126D6"/>
    <w:rsid w:val="00C15D66"/>
    <w:rsid w:val="00C16B4F"/>
    <w:rsid w:val="00C20F38"/>
    <w:rsid w:val="00C2675E"/>
    <w:rsid w:val="00C27F96"/>
    <w:rsid w:val="00C30B7F"/>
    <w:rsid w:val="00C336E0"/>
    <w:rsid w:val="00C353E2"/>
    <w:rsid w:val="00C35741"/>
    <w:rsid w:val="00C465D6"/>
    <w:rsid w:val="00C47C0F"/>
    <w:rsid w:val="00C803D2"/>
    <w:rsid w:val="00C90ECF"/>
    <w:rsid w:val="00C93047"/>
    <w:rsid w:val="00C96ED4"/>
    <w:rsid w:val="00CA4491"/>
    <w:rsid w:val="00CA7F6E"/>
    <w:rsid w:val="00CB1192"/>
    <w:rsid w:val="00CB2BC7"/>
    <w:rsid w:val="00CB4418"/>
    <w:rsid w:val="00CB763A"/>
    <w:rsid w:val="00CC4A0F"/>
    <w:rsid w:val="00CD5335"/>
    <w:rsid w:val="00CE6B44"/>
    <w:rsid w:val="00CE7BDA"/>
    <w:rsid w:val="00CF0736"/>
    <w:rsid w:val="00CF0CAB"/>
    <w:rsid w:val="00CF2063"/>
    <w:rsid w:val="00CF3985"/>
    <w:rsid w:val="00D0380B"/>
    <w:rsid w:val="00D06DC1"/>
    <w:rsid w:val="00D11844"/>
    <w:rsid w:val="00D12DA2"/>
    <w:rsid w:val="00D1473E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93DA3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D66CD"/>
    <w:rsid w:val="00DD77D0"/>
    <w:rsid w:val="00DE2F55"/>
    <w:rsid w:val="00E12DC9"/>
    <w:rsid w:val="00E20E5A"/>
    <w:rsid w:val="00E23226"/>
    <w:rsid w:val="00E2732E"/>
    <w:rsid w:val="00E33E9E"/>
    <w:rsid w:val="00E33F09"/>
    <w:rsid w:val="00E459FE"/>
    <w:rsid w:val="00E537E4"/>
    <w:rsid w:val="00E5566A"/>
    <w:rsid w:val="00E61A8E"/>
    <w:rsid w:val="00E66986"/>
    <w:rsid w:val="00E75FD4"/>
    <w:rsid w:val="00E762AC"/>
    <w:rsid w:val="00E82ABB"/>
    <w:rsid w:val="00E93437"/>
    <w:rsid w:val="00E951B1"/>
    <w:rsid w:val="00EA235E"/>
    <w:rsid w:val="00EB2DCB"/>
    <w:rsid w:val="00EC394F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563EF"/>
    <w:rsid w:val="00F6657B"/>
    <w:rsid w:val="00F669FD"/>
    <w:rsid w:val="00F674B6"/>
    <w:rsid w:val="00F76E77"/>
    <w:rsid w:val="00F872D4"/>
    <w:rsid w:val="00F91977"/>
    <w:rsid w:val="00F95762"/>
    <w:rsid w:val="00F97CF2"/>
    <w:rsid w:val="00FA0EF4"/>
    <w:rsid w:val="00FC00A6"/>
    <w:rsid w:val="00FC3266"/>
    <w:rsid w:val="00FC519B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080B3D"/>
  <w15:docId w15:val="{5DD1DE26-550B-48AF-BC6F-095FD873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6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66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938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Bogdan Kwietniak</cp:lastModifiedBy>
  <cp:revision>40</cp:revision>
  <cp:lastPrinted>2015-01-27T09:51:00Z</cp:lastPrinted>
  <dcterms:created xsi:type="dcterms:W3CDTF">2016-11-02T11:11:00Z</dcterms:created>
  <dcterms:modified xsi:type="dcterms:W3CDTF">2019-01-11T11:06:00Z</dcterms:modified>
</cp:coreProperties>
</file>