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129"/>
        <w:gridCol w:w="2921"/>
        <w:gridCol w:w="701"/>
        <w:gridCol w:w="979"/>
        <w:gridCol w:w="2233"/>
        <w:gridCol w:w="1084"/>
        <w:gridCol w:w="1084"/>
        <w:gridCol w:w="1604"/>
        <w:gridCol w:w="841"/>
        <w:gridCol w:w="2117"/>
      </w:tblGrid>
      <w:tr w:rsidR="001335E4" w:rsidRPr="002178D4" w14:paraId="7DACF09C" w14:textId="77777777" w:rsidTr="00B6063D">
        <w:trPr>
          <w:cantSplit/>
          <w:trHeight w:val="211"/>
          <w:tblHeader/>
        </w:trPr>
        <w:tc>
          <w:tcPr>
            <w:tcW w:w="771" w:type="dxa"/>
            <w:vMerge w:val="restart"/>
            <w:shd w:val="clear" w:color="auto" w:fill="BFBFBF"/>
            <w:vAlign w:val="center"/>
          </w:tcPr>
          <w:p w14:paraId="4A819793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29" w:type="dxa"/>
            <w:vMerge w:val="restart"/>
            <w:shd w:val="clear" w:color="auto" w:fill="BFBFBF"/>
            <w:vAlign w:val="center"/>
          </w:tcPr>
          <w:p w14:paraId="68A0AE27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1" w:type="dxa"/>
            <w:vMerge w:val="restart"/>
            <w:shd w:val="clear" w:color="auto" w:fill="BFBFBF"/>
            <w:vAlign w:val="center"/>
          </w:tcPr>
          <w:p w14:paraId="77460081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538E5C1C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177072C5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4FEFA5D0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37B909E2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50BCFD77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7D549A50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31B0F855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6D33A5B9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17" w:type="dxa"/>
            <w:vMerge w:val="restart"/>
            <w:shd w:val="clear" w:color="auto" w:fill="BFBFBF" w:themeFill="background1" w:themeFillShade="BF"/>
            <w:vAlign w:val="center"/>
          </w:tcPr>
          <w:p w14:paraId="7169AA08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14:paraId="386CBF84" w14:textId="77777777" w:rsidTr="00B6063D">
        <w:trPr>
          <w:cantSplit/>
          <w:trHeight w:val="204"/>
          <w:tblHeader/>
        </w:trPr>
        <w:tc>
          <w:tcPr>
            <w:tcW w:w="771" w:type="dxa"/>
            <w:vMerge/>
            <w:shd w:val="clear" w:color="auto" w:fill="BFBFBF"/>
            <w:vAlign w:val="center"/>
          </w:tcPr>
          <w:p w14:paraId="6E978CAD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BFBFBF"/>
            <w:vAlign w:val="center"/>
          </w:tcPr>
          <w:p w14:paraId="46FCBA5D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vMerge/>
            <w:shd w:val="clear" w:color="auto" w:fill="BFBFBF"/>
            <w:vAlign w:val="center"/>
          </w:tcPr>
          <w:p w14:paraId="688662D1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0689CE63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6FBF5300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19E01932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45333FBF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A215F26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4D4C09B3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791CEA25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  <w:shd w:val="clear" w:color="auto" w:fill="BFBFBF" w:themeFill="background1" w:themeFillShade="BF"/>
            <w:vAlign w:val="center"/>
          </w:tcPr>
          <w:p w14:paraId="654F90A4" w14:textId="77777777" w:rsidR="001B3BF5" w:rsidRPr="002178D4" w:rsidRDefault="001B3BF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14:paraId="30DA0012" w14:textId="77777777" w:rsidTr="00B6063D">
        <w:trPr>
          <w:cantSplit/>
          <w:trHeight w:val="326"/>
          <w:tblHeader/>
        </w:trPr>
        <w:tc>
          <w:tcPr>
            <w:tcW w:w="771" w:type="dxa"/>
            <w:shd w:val="clear" w:color="auto" w:fill="BFBFBF"/>
            <w:vAlign w:val="center"/>
          </w:tcPr>
          <w:p w14:paraId="3EFBFFEC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9" w:type="dxa"/>
            <w:shd w:val="clear" w:color="auto" w:fill="BFBFBF"/>
            <w:vAlign w:val="center"/>
          </w:tcPr>
          <w:p w14:paraId="6495D9D2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1" w:type="dxa"/>
            <w:shd w:val="clear" w:color="auto" w:fill="BFBFBF"/>
            <w:vAlign w:val="center"/>
          </w:tcPr>
          <w:p w14:paraId="63D24C5E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15C88E63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4A0B3671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2B347C05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1786A608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239C4F0F" w14:textId="77777777" w:rsidR="00FE3DE1" w:rsidRPr="002178D4" w:rsidRDefault="001504CC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E91B73C" w14:textId="77777777" w:rsidR="00FE3DE1" w:rsidRPr="002178D4" w:rsidRDefault="001504CC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772F48E4" w14:textId="77777777" w:rsidR="00FE3DE1" w:rsidRPr="002178D4" w:rsidRDefault="001504CC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17" w:type="dxa"/>
            <w:shd w:val="clear" w:color="auto" w:fill="BFBFBF" w:themeFill="background1" w:themeFillShade="BF"/>
            <w:vAlign w:val="center"/>
          </w:tcPr>
          <w:p w14:paraId="6C0C59B2" w14:textId="77777777" w:rsidR="00FE3DE1" w:rsidRPr="002178D4" w:rsidRDefault="001504CC" w:rsidP="00B60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2178D4" w14:paraId="70517FBA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6417680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86BDCAD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CFD99F6" w14:textId="77777777" w:rsidR="00FE3DE1" w:rsidRPr="0067371D" w:rsidRDefault="009F713C" w:rsidP="00B606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Worki foliowe, proste (rolowane), bardzo wytrzymałe, kolor czarny, pojemność 240 l, przeznaczone na liście, rolka </w:t>
            </w:r>
            <w:r w:rsidR="00060643">
              <w:rPr>
                <w:rFonts w:ascii="Times New Roman" w:hAnsi="Times New Roman"/>
                <w:sz w:val="16"/>
                <w:szCs w:val="16"/>
              </w:rPr>
              <w:t>10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 xml:space="preserve"> szt., grubość min. 40 mikronów , wymiar 120x150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08464A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07D4925" w14:textId="77777777" w:rsidR="00FE3DE1" w:rsidRPr="0067371D" w:rsidRDefault="00C33F4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16BD620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02609F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4162D2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E78C877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AF3D39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FCC6BD4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294AC0F7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19DE900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200642B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40F7DD3" w14:textId="77777777" w:rsidR="00FE3DE1" w:rsidRPr="0067371D" w:rsidRDefault="009F713C" w:rsidP="00B606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worki foliowe, </w:t>
            </w:r>
            <w:r w:rsidRPr="006737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>kolor czarny, pojemność 120 l, wymiar 70 x 110 cm, grubość: 40 mikronów, przeznaczenie: plastik puszki, papier, rolka 20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5AA91B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E1661C3" w14:textId="77777777" w:rsidR="00FE3DE1" w:rsidRPr="0067371D" w:rsidRDefault="00C33F4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BB15C0A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24E28C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13D287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B804B53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D69787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A7FF0EE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01D33370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3D989CA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B87DDDB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656DB5F" w14:textId="3E65FB76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foliowe, proste (rolowane), kolor czarny, pojemność 60 l, rolka 20 szt., wymiar 60x80 cm, grubość min. 28 mikronów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2AA9EC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C5977A" w14:textId="77777777" w:rsidR="00FE3DE1" w:rsidRPr="0067371D" w:rsidRDefault="00C33F4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F510DDF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8DE2BA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3FD4B0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CF129D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0A1775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132B840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794F21F6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E690E68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5A6089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9362D75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foliowe, proste (rolowane), kolor czerwony, różowy lub pomarańczowy, pojemność 35 l, przeznaczone na odpady medyczne poj. 35 l, wymiar 50x60 cm, grubość 24 mikrony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7A9221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44F7C5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3E21D1A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8354CD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58F498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8AC46EF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429FEE3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A242FEC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41B4F22E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6BD6C12B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BD708E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693BAA7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foliowe, proste (rolowane), kolor czarny, pojemność 35 l,  wymiar 50x60 cm, grubość 24 mikrony, rolka 50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6C3B95" w14:textId="77777777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F36B5B3" w14:textId="77777777" w:rsidR="00FE3DE1" w:rsidRPr="0067371D" w:rsidRDefault="000B0914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0E53D2A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684362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EDD93E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EB42D23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347D3F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5B59229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63DAB8DB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5BBACE5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FC2FA3E" w14:textId="19F57FDF" w:rsidR="00FE3DE1" w:rsidRPr="0067371D" w:rsidRDefault="009F713C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środek do czyszczenia okien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606DA1D" w14:textId="77777777" w:rsidR="00FE3DE1" w:rsidRPr="0067371D" w:rsidRDefault="00692F6A" w:rsidP="00B60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środek do czyszczenia okien z alkoholem, pojemność 500 ml., 5% anionowe środki powierzchniowo czynne, kompozycja zapachowa, przeznaczenie: mycie okien, z rozpylaczem dwufunkcyjnym (rozpylacz plus piana)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FEA7037" w14:textId="77777777" w:rsidR="00FE3DE1" w:rsidRPr="0067371D" w:rsidRDefault="00692F6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FDFB41D" w14:textId="77777777" w:rsidR="00FE3DE1" w:rsidRPr="0067371D" w:rsidRDefault="00C33F4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0D96F9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65B184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57CD5F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6EAD19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F36E06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0D0C323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31656D83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8F28AAA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BE90A5" w14:textId="77777777" w:rsidR="00FE3DE1" w:rsidRPr="0067371D" w:rsidRDefault="00692F6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Pasta do podłogi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8BFF192" w14:textId="696CAAD1" w:rsidR="00FE3DE1" w:rsidRPr="0067371D" w:rsidRDefault="00692F6A" w:rsidP="00B60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Pasta </w:t>
            </w:r>
            <w:r w:rsidR="00060643">
              <w:rPr>
                <w:rFonts w:ascii="Times New Roman" w:hAnsi="Times New Roman"/>
                <w:sz w:val="16"/>
                <w:szCs w:val="16"/>
              </w:rPr>
              <w:t>–typu Tytan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 xml:space="preserve">- emulsja </w:t>
            </w:r>
            <w:r w:rsidR="00B012E9" w:rsidRPr="0067371D">
              <w:rPr>
                <w:rFonts w:ascii="Times New Roman" w:hAnsi="Times New Roman"/>
                <w:sz w:val="16"/>
                <w:szCs w:val="16"/>
              </w:rPr>
              <w:t xml:space="preserve">opak. 5 </w:t>
            </w:r>
            <w:r w:rsidR="000B0914">
              <w:rPr>
                <w:rFonts w:ascii="Times New Roman" w:hAnsi="Times New Roman"/>
                <w:sz w:val="16"/>
                <w:szCs w:val="16"/>
              </w:rPr>
              <w:t xml:space="preserve">kg </w:t>
            </w:r>
            <w:r w:rsidR="000D1F1E">
              <w:rPr>
                <w:rFonts w:ascii="Times New Roman" w:hAnsi="Times New Roman"/>
                <w:sz w:val="16"/>
                <w:szCs w:val="16"/>
              </w:rPr>
              <w:t xml:space="preserve">opracowana na bazie wysokiej jakości komponentów  gwarantujących długotrwałą ochronę i wysoki połysk. Tworzy warstwę ochronną, zabezpiecza przed osiadaniem brudu i ścieraniem powierzchni. Pasta przeznaczona do pielęgnacji i konserwacji podłóg z tworzyw sztucznych, drewnianych i malowanych, parkietów , mozaiki drewnianej, podłóg z płytek ceramicznych. Zawiera parafinę, wosk </w:t>
            </w:r>
            <w:proofErr w:type="spellStart"/>
            <w:r w:rsidR="000D1F1E">
              <w:rPr>
                <w:rFonts w:ascii="Times New Roman" w:hAnsi="Times New Roman"/>
                <w:sz w:val="16"/>
                <w:szCs w:val="16"/>
              </w:rPr>
              <w:t>montana</w:t>
            </w:r>
            <w:proofErr w:type="spellEnd"/>
            <w:r w:rsidR="000D1F1E">
              <w:rPr>
                <w:rFonts w:ascii="Times New Roman" w:hAnsi="Times New Roman"/>
                <w:sz w:val="16"/>
                <w:szCs w:val="16"/>
              </w:rPr>
              <w:t xml:space="preserve">, wodna emulsję </w:t>
            </w:r>
            <w:proofErr w:type="spellStart"/>
            <w:r w:rsidR="000D1F1E">
              <w:rPr>
                <w:rFonts w:ascii="Times New Roman" w:hAnsi="Times New Roman"/>
                <w:sz w:val="16"/>
                <w:szCs w:val="16"/>
              </w:rPr>
              <w:t>polidimetylosiloksanów</w:t>
            </w:r>
            <w:proofErr w:type="spellEnd"/>
            <w:r w:rsidR="000D1F1E">
              <w:rPr>
                <w:rFonts w:ascii="Times New Roman" w:hAnsi="Times New Roman"/>
                <w:sz w:val="16"/>
                <w:szCs w:val="16"/>
              </w:rPr>
              <w:t xml:space="preserve"> z wypełniaczem, </w:t>
            </w:r>
            <w:r w:rsidR="008A1E64">
              <w:rPr>
                <w:rFonts w:ascii="Times New Roman" w:hAnsi="Times New Roman"/>
                <w:sz w:val="16"/>
                <w:szCs w:val="16"/>
              </w:rPr>
              <w:t>produkt antypoślizgowy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6A3299B" w14:textId="77777777" w:rsidR="00FE3DE1" w:rsidRPr="0067371D" w:rsidRDefault="00692F6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8008A8" w14:textId="77777777" w:rsidR="00FE3DE1" w:rsidRPr="0067371D" w:rsidRDefault="000B0914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33F4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6D8FDB4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89D927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5C8330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4218FFE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69DEF06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3E7744D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68D121C4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B2715A1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116B7E" w14:textId="7CCB100F" w:rsidR="00FE3DE1" w:rsidRPr="0067371D" w:rsidRDefault="00692F6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Środek do czyszczenia podłogi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95594FF" w14:textId="77777777" w:rsidR="00FE3DE1" w:rsidRPr="0067371D" w:rsidRDefault="00692F6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płyn do mycia podłogi, </w:t>
            </w:r>
            <w:r w:rsidRPr="0067371D">
              <w:rPr>
                <w:rFonts w:ascii="Times New Roman" w:hAnsi="Times New Roman"/>
                <w:b/>
                <w:sz w:val="16"/>
                <w:szCs w:val="16"/>
              </w:rPr>
              <w:t>pojemność 5 l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 xml:space="preserve">, neutralne </w:t>
            </w:r>
            <w:proofErr w:type="spellStart"/>
            <w:r w:rsidRPr="0067371D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7371D">
              <w:rPr>
                <w:rFonts w:ascii="Times New Roman" w:hAnsi="Times New Roman"/>
                <w:sz w:val="16"/>
                <w:szCs w:val="16"/>
              </w:rPr>
              <w:t xml:space="preserve">, mniej niż 5% anionowe środki powierzchniowo czynne, niejonowe środki powierzchniowo czynne, zapachowy – </w:t>
            </w:r>
            <w:proofErr w:type="spellStart"/>
            <w:r w:rsidRPr="0067371D">
              <w:rPr>
                <w:rFonts w:ascii="Times New Roman" w:hAnsi="Times New Roman"/>
                <w:sz w:val="16"/>
                <w:szCs w:val="16"/>
              </w:rPr>
              <w:t>floral</w:t>
            </w:r>
            <w:proofErr w:type="spellEnd"/>
            <w:r w:rsidRPr="0067371D">
              <w:rPr>
                <w:rFonts w:ascii="Times New Roman" w:hAnsi="Times New Roman"/>
                <w:sz w:val="16"/>
                <w:szCs w:val="16"/>
              </w:rPr>
              <w:t xml:space="preserve"> fiesta (kwiaty bzu, konwalia, polne kwiaty) przeznaczenie: do codziennego mycia podłogi i innych powierzchni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41B469" w14:textId="77777777" w:rsidR="00FE3DE1" w:rsidRPr="0067371D" w:rsidRDefault="00692F6A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AB2D559" w14:textId="77777777" w:rsidR="00FE3DE1" w:rsidRPr="0067371D" w:rsidRDefault="003346E9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AF6977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6DB232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59E6AE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F39533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AFA642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78A1EEC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4D29C401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A095AD5" w14:textId="77777777" w:rsidR="00FE3DE1" w:rsidRPr="002178D4" w:rsidRDefault="00316FB5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3832D4" w14:textId="6D9B77D8" w:rsidR="00FE3DE1" w:rsidRPr="0067371D" w:rsidRDefault="0067371D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Płyn do podłóg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D02B560" w14:textId="77777777" w:rsidR="00FE3DE1" w:rsidRPr="0067371D" w:rsidRDefault="0067371D" w:rsidP="00B6063D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Aktywny płyn myjący do wszystkich wodoodpornych powierzchni, przedmiotów i wykładzin podłogowych oraz podłóg zabezpieczonych podłogą, </w:t>
            </w:r>
            <w:r w:rsidR="008F3AA6">
              <w:rPr>
                <w:rFonts w:ascii="Times New Roman" w:hAnsi="Times New Roman"/>
                <w:sz w:val="16"/>
                <w:szCs w:val="16"/>
              </w:rPr>
              <w:t>niejonowy środek powierzchniow</w:t>
            </w:r>
            <w:r w:rsidR="00DB2521">
              <w:rPr>
                <w:rFonts w:ascii="Times New Roman" w:hAnsi="Times New Roman"/>
                <w:sz w:val="16"/>
                <w:szCs w:val="16"/>
              </w:rPr>
              <w:t xml:space="preserve">o czynny 5-15%, 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>opakowanie 1 l,</w:t>
            </w:r>
            <w:r w:rsidR="008F3AA6">
              <w:rPr>
                <w:rFonts w:ascii="Times New Roman" w:hAnsi="Times New Roman"/>
                <w:sz w:val="16"/>
                <w:szCs w:val="16"/>
              </w:rPr>
              <w:t xml:space="preserve"> koncentrat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 xml:space="preserve"> fioletowy płyn przeznaczenie: czyszczenie parkietu na hali sportowej i trudnych zabrudzeń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F4ECDB" w14:textId="77777777" w:rsidR="00FE3DE1" w:rsidRPr="0067371D" w:rsidRDefault="0067371D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2F6440" w14:textId="77777777" w:rsidR="00FE3DE1" w:rsidRPr="0067371D" w:rsidRDefault="00060643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25CB29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3EFAA8E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6EC814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0FE6D7A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BA9C5E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10D7AB9" w14:textId="77777777" w:rsidR="00FE3DE1" w:rsidRPr="002178D4" w:rsidRDefault="00FE3DE1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16FB5" w:rsidRPr="002178D4" w14:paraId="01D5127D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6512810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D5DEB6A" w14:textId="096D6251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71D1FC5" w14:textId="77777777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5,5, </w:t>
            </w:r>
            <w:r w:rsidRPr="00AA7A72">
              <w:rPr>
                <w:rFonts w:ascii="Times New Roman" w:hAnsi="Times New Roman"/>
                <w:b/>
                <w:sz w:val="16"/>
                <w:szCs w:val="16"/>
              </w:rPr>
              <w:t>pojemność 500 ml</w:t>
            </w:r>
            <w:r w:rsidRPr="00AA7A72">
              <w:rPr>
                <w:rFonts w:ascii="Times New Roman" w:hAnsi="Times New Roman"/>
                <w:sz w:val="16"/>
                <w:szCs w:val="16"/>
              </w:rPr>
              <w:t xml:space="preserve"> z pompką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358A661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AF39A99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E7EC4BB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4E4260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55543D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8D6933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09967B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3DEB511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16FB5" w:rsidRPr="002178D4" w14:paraId="0652D3F7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6632F98F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705E20" w14:textId="143F3AE1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FD7BA29" w14:textId="08E202AC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Mydło w płynie,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gęste, kremowe, konsystencja żelowa, przeznaczone do codziennego użytku o neutralnym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właściwości nawilżające i natłuszczające,</w:t>
            </w:r>
            <w:r w:rsidRPr="00AA7A72">
              <w:rPr>
                <w:rFonts w:ascii="Times New Roman" w:hAnsi="Times New Roman"/>
                <w:sz w:val="16"/>
                <w:szCs w:val="16"/>
              </w:rPr>
              <w:t xml:space="preserve"> (NMF), zapach magnolii, aloesu, zawiera: cocami de DEA,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5,5, gęste, nie wyciekające z dozowników, </w:t>
            </w:r>
            <w:r w:rsidRPr="00AA7A72">
              <w:rPr>
                <w:rFonts w:ascii="Times New Roman" w:hAnsi="Times New Roman"/>
                <w:b/>
                <w:sz w:val="16"/>
                <w:szCs w:val="16"/>
              </w:rPr>
              <w:t>pojemność 5 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0D63C6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6B99B91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91CE17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9BF59D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2A56C9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6503331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C88DEE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1F9C6F8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16FB5" w:rsidRPr="002178D4" w14:paraId="5300580B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29A633A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8E5C2A" w14:textId="0FDF7109" w:rsidR="00316FB5" w:rsidRPr="00AA7A72" w:rsidRDefault="00316FB5" w:rsidP="00B6063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żel do mycia łazienek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B727838" w14:textId="77777777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żel do czyszczenia armatury łazienkowej, emalii, glazury, usuwa osady kamienne i osady mydła, nie rysuje powierzchni skład: TEA-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Lauryl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Sulfate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poniżej 5%, C9-11Pareth-8poniżej 5%,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Citrid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Acid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pomiędzy 5% a 15%, pojemność 500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7AE8B1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3D9AF5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6E5582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D35863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F2979F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AF7770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9860B3D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669C6E6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16FB5" w:rsidRPr="002178D4" w14:paraId="5DC9E827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4F3E8CD0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077348" w14:textId="2541BEA5" w:rsidR="00316FB5" w:rsidRPr="00B6063D" w:rsidRDefault="00316FB5" w:rsidP="00B6063D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B6063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żel </w:t>
            </w:r>
            <w:proofErr w:type="spellStart"/>
            <w:r w:rsidRPr="00B6063D">
              <w:rPr>
                <w:rFonts w:ascii="Times New Roman" w:hAnsi="Times New Roman"/>
                <w:spacing w:val="-8"/>
                <w:sz w:val="16"/>
                <w:szCs w:val="16"/>
              </w:rPr>
              <w:t>odkamieniający</w:t>
            </w:r>
            <w:proofErr w:type="spellEnd"/>
          </w:p>
        </w:tc>
        <w:tc>
          <w:tcPr>
            <w:tcW w:w="2921" w:type="dxa"/>
            <w:shd w:val="clear" w:color="auto" w:fill="auto"/>
            <w:vAlign w:val="center"/>
          </w:tcPr>
          <w:p w14:paraId="2A36CDBB" w14:textId="33E55681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Żel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usuwajacy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kamień rdzę i inne osady, do czyszczenia armatury łazienkowej, pojemność 420 </w:t>
            </w:r>
            <w:r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37F3BEE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2AC765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B302E6D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720967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BDF8D5B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A3ECD34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6530202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980D074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16FB5" w:rsidRPr="002178D4" w14:paraId="3D56DB01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25DBFD4E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CB785A1" w14:textId="1A451CD7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Mleczko do czyszczenia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78E7690" w14:textId="77777777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Uniwersalne mleczko usuwające uporczywe zabrudzenia, nierysujące powierzchni, o zapachu cytrynowym; zawierające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Calcium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Dodecylbenzenesulfonate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C12-15 Pareth-5,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Benzisothiazolinone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Geraniol,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Polyacrylate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Simethicone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; pojemność </w:t>
            </w:r>
            <w:r w:rsidRPr="00B44A1A">
              <w:rPr>
                <w:rFonts w:ascii="Times New Roman" w:hAnsi="Times New Roman"/>
                <w:b/>
                <w:sz w:val="16"/>
                <w:szCs w:val="16"/>
              </w:rPr>
              <w:t>1001 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F673C92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68B60BD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C0B193D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D40631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FE2ECA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55BC93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3007ED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3ACF59A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16FB5" w:rsidRPr="002178D4" w14:paraId="2C096235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481C88D5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BA3A8F" w14:textId="77777777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Płyn do czyszczenia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86537FF" w14:textId="77777777" w:rsidR="00316FB5" w:rsidRPr="00AA7A72" w:rsidRDefault="00316FB5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Skoncentrowany środek do gruntownego czyszczenia urządzeń sanitarnych, usuwa rdzę, osady wapienne,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urynowe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resztki mydła, likwiduje przykre zapachy pojemność 1 litr, płyn w kolorze czerwonym skład: kwas fosforowy, kwas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amidosulfonowy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>, &lt; 5% niejonowych środków powierzchniowo czynnych, glikole, substancje barwiące, kompozycje zapachowe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E220661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A5BA1CA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85A8140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1D36EF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D161FC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5A907B7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099EB66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BE85B75" w14:textId="77777777" w:rsidR="00316FB5" w:rsidRPr="002178D4" w:rsidRDefault="00316FB5" w:rsidP="00B606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D0DBE" w:rsidRPr="002178D4" w14:paraId="4398B510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7F0968C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04F50E" w14:textId="77777777" w:rsidR="008D0DBE" w:rsidRPr="00B6063D" w:rsidRDefault="008D0DBE" w:rsidP="00B6063D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B6063D">
              <w:rPr>
                <w:rFonts w:ascii="Times New Roman" w:hAnsi="Times New Roman"/>
                <w:spacing w:val="-4"/>
                <w:sz w:val="16"/>
                <w:szCs w:val="16"/>
              </w:rPr>
              <w:t>Płyn do usuwania powłok polimerowych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439E970" w14:textId="618D45CB" w:rsidR="008D0DBE" w:rsidRPr="009D31D4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Preparat do usuwania powłok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polimerowycho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bardzo dużej sile czyszczenia. Przeznaczony do usuwania polimerów z powierzchni pokrytych powłokami nawarstwionymi  w wyniku długotrwałej pielęgnacji, których do tej pory nie można było usunąć całkowicie lub częściowo zwykłymi środkami do mycia gruntownego.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Niskopieniący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bardzo skuteczny. Można stosować do wodoodpornych, wrażliwych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lubodpornych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 zasady wykładzin podłogowych takich jak np.: linoleum, guma, PCV,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poliolefiny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kamień naturalny i sztuczny. Skład:</w:t>
            </w:r>
            <w:r w:rsidRPr="009D31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etanol i propanol 14-16%, 1-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propanaminium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1,5-1,8%,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alkilobenzenosulfonian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sodu 1,2- 1,6%, wodorotlenek sodu &lt;1,3%,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kumenosulfonian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sodu &lt; 1,0%,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alkoksylat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alkoholu tłuszczowego &lt; 1,0% i inne. Opakowanie 10 litrów.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BD2EE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0BC224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7B4AD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F3068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4E3C8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27454E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3EA815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6714CB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0B3F03DD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4670393" w14:textId="77777777" w:rsidR="008D0DBE" w:rsidRPr="008D0DBE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D0DBE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F00F34D" w14:textId="77777777" w:rsidR="008D0DBE" w:rsidRPr="00972F4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F48">
              <w:rPr>
                <w:rFonts w:ascii="Times New Roman" w:hAnsi="Times New Roman"/>
                <w:sz w:val="16"/>
                <w:szCs w:val="16"/>
              </w:rPr>
              <w:t>Żel do czyszczenia toalet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2827CBB" w14:textId="77777777" w:rsidR="008D0DBE" w:rsidRPr="00972F4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526">
              <w:rPr>
                <w:rFonts w:ascii="Times New Roman" w:hAnsi="Times New Roman"/>
                <w:sz w:val="16"/>
                <w:szCs w:val="16"/>
              </w:rPr>
              <w:t xml:space="preserve">Płynny środek czyszczący do muszli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 w 3 odmianach zapachowo- kolorystycznych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Lemon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, Ocean,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Pine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bezchlorowy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>, w postaci lepkiej cieczy o barwie żółtej (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Lemon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>), niebieskiej (Ocean) lub zielonej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Pine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>),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 2,0-2,4, gęstość 1,01 – 1,03 g/cm3, wyposażony w wyprofilowaną szyjkę umożliwiającą dotarcie  bezpośrednio pod trudno dostępny brzeg, opak. 750 ml, zawiera do 5% niejonowe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srodki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 powierzchniowo czynne i kompozycje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zapachową,zawiera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 kwas mrówkowy 1,0-5,0 %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F7EEC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C8FD76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4864F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560E9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7A1C1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95179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6B5F4C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D7BA39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694B8888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B83F77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Pr="009C4182">
              <w:rPr>
                <w:rFonts w:ascii="Times New Roman" w:hAnsi="Times New Roman"/>
                <w:b/>
                <w:sz w:val="17"/>
                <w:szCs w:val="17"/>
                <w:shd w:val="clear" w:color="auto" w:fill="FFFFFF" w:themeFill="background1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B8B92A" w14:textId="77777777" w:rsidR="008D0DBE" w:rsidRPr="00B6063D" w:rsidRDefault="008D0DBE" w:rsidP="00B6063D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B6063D">
              <w:rPr>
                <w:rFonts w:ascii="Times New Roman" w:hAnsi="Times New Roman"/>
                <w:spacing w:val="-4"/>
                <w:sz w:val="16"/>
                <w:szCs w:val="16"/>
              </w:rPr>
              <w:t>Płyn dezynfekujący do toalet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9A4578D" w14:textId="77777777" w:rsidR="008D0DBE" w:rsidRPr="00972F4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F48">
              <w:rPr>
                <w:rFonts w:ascii="Times New Roman" w:hAnsi="Times New Roman"/>
                <w:sz w:val="16"/>
                <w:szCs w:val="16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Hypochlorite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Cocamine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hydroxide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Cetyl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Trimethyl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Ammonium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Laurate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Silicate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>, 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0BF872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EB0AF3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B3EDF3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0551B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1C971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4DC733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83CF17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508AFC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1C09C208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1C1A85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63F0C4" w14:textId="77777777" w:rsidR="008D0DBE" w:rsidRPr="00972F4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F48">
              <w:rPr>
                <w:rFonts w:ascii="Times New Roman" w:hAnsi="Times New Roman"/>
                <w:sz w:val="16"/>
                <w:szCs w:val="16"/>
              </w:rPr>
              <w:t>Płyn do mycia naczyń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E185CE8" w14:textId="77777777" w:rsidR="008D0DBE" w:rsidRPr="00972F4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F48">
              <w:rPr>
                <w:rFonts w:ascii="Times New Roman" w:hAnsi="Times New Roman"/>
                <w:sz w:val="16"/>
                <w:szCs w:val="16"/>
              </w:rPr>
              <w:t>Płyn do mycia naczyń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posiada różne zapachy, przebadany dermatologicznie, ulega biodegradacji. Opakowanie 5 l. Skład: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amidopropylenobetaina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kwasów oleju kokosowego mniej niż 5%,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dietanoloamid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kwasów oleju kokosowego mniej niż 5%, amid kwasu tłuszczowego oleju kokosowego mniej niż 5%, sól sodowa siarczanowanego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oksyetylenowanego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(2) alkoholu    mniej niż 10% , wodny roztwór alfa-(C 14-16)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olefinosulfonianu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sodowego mniej niż 10%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7B0F19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A32233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7E1FF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9D33E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DCF15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23A14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EFC2C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30FB11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51F6DC38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D657E5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9AD2D8A" w14:textId="77777777" w:rsidR="008D0DBE" w:rsidRPr="00413D9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Odpieniacz</w:t>
            </w:r>
            <w:proofErr w:type="spellEnd"/>
          </w:p>
        </w:tc>
        <w:tc>
          <w:tcPr>
            <w:tcW w:w="2921" w:type="dxa"/>
            <w:shd w:val="clear" w:color="auto" w:fill="auto"/>
            <w:vAlign w:val="center"/>
          </w:tcPr>
          <w:p w14:paraId="03B90817" w14:textId="77777777" w:rsidR="008D0DBE" w:rsidRPr="00413D9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usuwania piany, koncentrat 1l, do użytku w maszynach czyszczących na powierzchniach polimerowych i drewnianych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77FEB1" w14:textId="77777777" w:rsidR="008D0DBE" w:rsidRPr="00413D9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272D02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9A91C3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AB9FC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1E5C0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DBE641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12D2D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92F986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3D9052B0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66B35A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F5EAF5" w14:textId="77777777" w:rsidR="008D0DBE" w:rsidRPr="00413D9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A43A80C" w14:textId="77777777" w:rsidR="008D0DBE" w:rsidRPr="00413D9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>Papier toaletowy biały, rolkowy, małe rolki, celulozowy,       2-warstwowy, 200 listków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092B58B" w14:textId="77777777" w:rsidR="008D0DBE" w:rsidRPr="00413D9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4B5F87" w14:textId="77777777" w:rsidR="008D0DBE" w:rsidRPr="00413D9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19C833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622E7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9D7D7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DE44B0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A200A5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A3A670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637D7AA9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64C0F22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17395B" w14:textId="77777777" w:rsidR="008D0DBE" w:rsidRPr="00413D9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B003AD0" w14:textId="77777777" w:rsidR="008D0DBE" w:rsidRPr="00413D9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 xml:space="preserve">Papier toaletowy </w:t>
            </w:r>
            <w:r>
              <w:rPr>
                <w:rFonts w:ascii="Times New Roman" w:hAnsi="Times New Roman"/>
                <w:sz w:val="16"/>
                <w:szCs w:val="16"/>
              </w:rPr>
              <w:t>biały celulozowy</w:t>
            </w:r>
            <w:r w:rsidRPr="00413D9D">
              <w:rPr>
                <w:rFonts w:ascii="Times New Roman" w:hAnsi="Times New Roman"/>
                <w:sz w:val="16"/>
                <w:szCs w:val="16"/>
              </w:rPr>
              <w:t>, rolkowy, duże rolki typu JUMBO, do zamykanych podajników na papier, przeznaczenie: do toalet uczniowskich, szerokość rolki 95 mm, przekrój rolki Φ 185 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DD26D7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27C185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380D1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5B335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CDD12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5DE57C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DDA627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E00E5D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6034BC4F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FD7894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BA2123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1962C56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Składane, typu ZZ, białe, przeznaczenie: do wycierania rąk (w gabinetach lekarskich), ilość w opakowaniu 200 listków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2F92F1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1250E21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59BE0A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0555C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B7C23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A3015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76369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91971E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42F10D64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6228FE7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B7C871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A917861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Składane, typu ZZ zielone lub szare (makulaturowe), przeznaczenie: do wycierania rąk (w łazienkach), ilość w opakowaniu 200 listków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9C41F91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3FBE11B" w14:textId="77777777" w:rsidR="008D0DBE" w:rsidRPr="000A441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0F7A41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5E298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6BAB2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910CB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2A0DE3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07A67E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38DAE47C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49B949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9F2CFB" w14:textId="77777777" w:rsidR="008D0DBE" w:rsidRPr="008947C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47CD">
              <w:rPr>
                <w:rFonts w:ascii="Times New Roman" w:hAnsi="Times New Roman"/>
                <w:sz w:val="16"/>
                <w:szCs w:val="16"/>
              </w:rPr>
              <w:t>Kostka toaletowa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88D7CC4" w14:textId="77777777" w:rsidR="008D0DBE" w:rsidRPr="008947C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47CD">
              <w:rPr>
                <w:rFonts w:ascii="Times New Roman" w:hAnsi="Times New Roman"/>
                <w:sz w:val="16"/>
                <w:szCs w:val="16"/>
              </w:rPr>
              <w:t>Kostka z uchwytem do zawieszenia na muszli klozetowej</w:t>
            </w:r>
            <w:r w:rsidRPr="00821D90">
              <w:rPr>
                <w:rFonts w:ascii="Times New Roman" w:hAnsi="Times New Roman"/>
                <w:b/>
                <w:sz w:val="16"/>
                <w:szCs w:val="16"/>
              </w:rPr>
              <w:t>, z regulacją wysokości zawieszenia w formie „ząbków”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7CD">
              <w:rPr>
                <w:rFonts w:ascii="Times New Roman" w:hAnsi="Times New Roman"/>
                <w:sz w:val="16"/>
                <w:szCs w:val="16"/>
              </w:rPr>
              <w:t xml:space="preserve">40 g,  czyszcząca, zapobiegająca osadzaniu się kamienia, zapachowa; zawierająca &gt;30% anionowe środki powierzchniowo czynne, kompozycja zapachowa, &lt;5% fosforany,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Alpha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Isomethyl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, Benzyl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Alcohol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Cironellol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14:paraId="56F82E0A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A0B1060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57FE51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683FE9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C9D36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BFB7E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AFF46E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E4FDCE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C17445" w14:paraId="7C1DAB20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407C3CF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93BBA5A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Odświeżacz powietrza w aerozolu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368FABF" w14:textId="77777777" w:rsidR="008D0DBE" w:rsidRPr="00C17445" w:rsidRDefault="008D0DBE" w:rsidP="00B6063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 xml:space="preserve">Zapachowy preparat odświeżający powietrze w toalecie w aerozolu, zawierający: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Silica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Coumarin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,  Benzyl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salicylate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,  Eugenol,  </w:t>
            </w:r>
            <w:proofErr w:type="spellStart"/>
            <w:r w:rsidRPr="00C174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</w:p>
          <w:p w14:paraId="6D68222A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- </w:t>
            </w:r>
            <w:proofErr w:type="spellStart"/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isomethyl</w:t>
            </w:r>
            <w:proofErr w:type="spellEnd"/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ionone, Alpha-</w:t>
            </w:r>
            <w:proofErr w:type="spellStart"/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isomethyl</w:t>
            </w:r>
            <w:proofErr w:type="spellEnd"/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ionone,</w:t>
            </w:r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Polysorbate 20, Limonene, Geraniol,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>pojemość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300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EF3889D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FCCC37A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D74145C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3DDCC6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4B591F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A6AEC9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8C3B85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5D449BD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8D0DBE" w:rsidRPr="002178D4" w14:paraId="4E69A378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93AF82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7.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4F41BF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>Odświeżacz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>powietrza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>żelu</w:t>
            </w:r>
            <w:proofErr w:type="spellEnd"/>
          </w:p>
        </w:tc>
        <w:tc>
          <w:tcPr>
            <w:tcW w:w="2921" w:type="dxa"/>
            <w:shd w:val="clear" w:color="auto" w:fill="auto"/>
            <w:vAlign w:val="center"/>
          </w:tcPr>
          <w:p w14:paraId="2999F1BD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Stojący odświeżacz powietrza w żelu - neutralizuje przykre zapachy i pozostawia świeży, naturalny zapach. Opak. 150 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DB9FBA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18B61A9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B2E67F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58155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37D94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D96C8B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C9DF09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224875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1FBB8ABB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45B124A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205602" w14:textId="164C045E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Wkład do automatycznego odświeżacza powietrza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F905FB2" w14:textId="77777777" w:rsidR="008D0DBE" w:rsidRPr="00C17445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 xml:space="preserve">Zapachowy wkład do automatycznego odświeżacza powietrza, opak 250 ml,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pasujacy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 do urządzenie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Fresh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matic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14:paraId="40B408C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5C0ACD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BB31D4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76111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7A8E5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DB2E05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564FC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4403EF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6B5F35F3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78C5DFFA" w14:textId="1CE39604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2E74ED" w14:textId="77777777" w:rsidR="008D0DBE" w:rsidRPr="0049505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34892B9" w14:textId="77777777" w:rsidR="008D0DBE" w:rsidRPr="0049505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 xml:space="preserve">Środek do czyszczenia powierzchni drewnianych, metalowych i szklanych w aerozolu, przeciw kurzowi, zapachowy opoj. </w:t>
            </w: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Pr="0049505D">
              <w:rPr>
                <w:rFonts w:ascii="Times New Roman" w:hAnsi="Times New Roman"/>
                <w:sz w:val="16"/>
                <w:szCs w:val="16"/>
              </w:rPr>
              <w:t xml:space="preserve"> ml</w:t>
            </w:r>
          </w:p>
          <w:p w14:paraId="523188E4" w14:textId="77777777" w:rsidR="008D0DBE" w:rsidRPr="0049505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 xml:space="preserve">Skład: Niskowrząca frakcja naftowa obrabiana wodorem,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Compressed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Air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Sorbitan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oleate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Methyl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 alkohol,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Butylphenyl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methylpropional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Pr="004950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2-Bromo-2-nitropropane-1,3-diol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15D69D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7B172B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8A664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830B3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52DB4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4B334D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A001A9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1086D8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107E4788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EA59DFE" w14:textId="0B9E5CE2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2AAF6B5" w14:textId="77777777" w:rsidR="008D0DBE" w:rsidRPr="0049505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>Ściereczki do ekranów komputerowych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3C76B00" w14:textId="77777777" w:rsidR="008D0DBE" w:rsidRPr="0049505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 xml:space="preserve">Ściereczki z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>, przeznaczone do czyszczenia ekranów komputerowych oraz tablic interaktywnych, wymiar min. 40x 35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460B28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AE6CA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8AA9D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A37ED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45EC1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87F6DC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A4087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EE5C9D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20C2BDC3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78AE5E0" w14:textId="11F866E4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A1A86E" w14:textId="77777777" w:rsidR="008D0DBE" w:rsidRPr="00165A67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>Ścierk</w:t>
            </w:r>
            <w:r>
              <w:rPr>
                <w:rFonts w:ascii="Times New Roman" w:hAnsi="Times New Roman"/>
                <w:sz w:val="16"/>
                <w:szCs w:val="16"/>
              </w:rPr>
              <w:t>i tetrowe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2C74694" w14:textId="77777777" w:rsidR="008D0DBE" w:rsidRPr="00165A67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 xml:space="preserve">Pielucha tetrowa, używana jako ścierka o szerokim zastosowaniu, rozmiar 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165A67">
              <w:rPr>
                <w:rFonts w:ascii="Times New Roman" w:hAnsi="Times New Roman"/>
                <w:sz w:val="16"/>
                <w:szCs w:val="16"/>
              </w:rPr>
              <w:t>x80 cm, gesty splot materiału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EB3B3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84C51B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2E830C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A309F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C24F3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E663FB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A6E23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4411B5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498425CE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69F69D8E" w14:textId="07AE91ED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50747DF" w14:textId="77777777" w:rsidR="008D0DBE" w:rsidRPr="00165A67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>Zmywak kuchenny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35D1671" w14:textId="77777777" w:rsidR="008D0DBE" w:rsidRPr="00165A67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 xml:space="preserve">Zmywak kuchenny o zwiększonej wytrzymałości z celulozy, z warstwą nylonowej włókniny do czyszczenia trudnych zabrudzeń, wymiary 10,5 cm x 7,5 cm x 3 cm, </w:t>
            </w:r>
            <w:r w:rsidRPr="00165A67">
              <w:rPr>
                <w:rFonts w:ascii="Times New Roman" w:hAnsi="Times New Roman"/>
                <w:b/>
                <w:sz w:val="16"/>
                <w:szCs w:val="16"/>
              </w:rPr>
              <w:t>ilość: 5 szt. w opakowaniu</w:t>
            </w:r>
            <w:r w:rsidRPr="00165A67">
              <w:rPr>
                <w:rFonts w:ascii="Times New Roman" w:hAnsi="Times New Roman"/>
                <w:sz w:val="16"/>
                <w:szCs w:val="16"/>
              </w:rPr>
              <w:t>, przeznaczenie: do mycia i czyszczenia mniejszych powierzchni typu – umywalki, stoliki, drzwi.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32E47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C74579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6502C7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C5D1E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135A0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D7070D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A6B75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FD42B0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136638A5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6DAB1D62" w14:textId="3EFB9566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89338BA" w14:textId="77777777" w:rsidR="008D0DBE" w:rsidRPr="00AA4503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Rękawice gumowe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2F428CA" w14:textId="77777777" w:rsidR="008D0DBE" w:rsidRPr="00AA4503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Rękawice gumowe, elastyczne, rozmiar S, M, L, XL,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CD927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78CB3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1859E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3E3F8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18BA1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A81B9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8362BE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13FB09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11DB1C80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397D6BA" w14:textId="1A0796D7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156DAC" w14:textId="77777777" w:rsidR="008D0DBE" w:rsidRPr="00AA4503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Proszek do prania białego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81D19A0" w14:textId="77777777" w:rsidR="008D0DBE" w:rsidRPr="00AA4503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Proszek przeznaczony do prania białych tkanin w pralce automatycznej. Opak. 2,5-3 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F6D0D88" w14:textId="77777777" w:rsidR="008D0DBE" w:rsidRPr="00AA4503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5ACF54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74B24B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CD9FC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789BA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F8D64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42000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6407948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31D2EC13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DE11938" w14:textId="189EEF97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912E17" w14:textId="77777777" w:rsidR="008D0DBE" w:rsidRPr="00AA4503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Proszek do prania kolorów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FA223C3" w14:textId="77777777" w:rsidR="008D0DBE" w:rsidRPr="00AA4503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Proszek przeznaczony do prania tkanin kolorowych w pralce automatycznej. Opak. 2,5-3,0 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42CFE5" w14:textId="77777777" w:rsidR="008D0DBE" w:rsidRPr="00AA4503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2E7F2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2D0B16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331CD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E5CB6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4B8245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56670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8BC7B4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61E2CE45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3B76A1A" w14:textId="316D1C02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E5120D5" w14:textId="0DA8DCDC" w:rsidR="008D0DBE" w:rsidRPr="00933DD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3DD6">
              <w:rPr>
                <w:rFonts w:ascii="Times New Roman" w:hAnsi="Times New Roman"/>
                <w:sz w:val="16"/>
                <w:szCs w:val="16"/>
              </w:rPr>
              <w:t>Udrażniacz</w:t>
            </w:r>
            <w:proofErr w:type="spellEnd"/>
            <w:r w:rsidRPr="00933DD6">
              <w:rPr>
                <w:rFonts w:ascii="Times New Roman" w:hAnsi="Times New Roman"/>
                <w:sz w:val="16"/>
                <w:szCs w:val="16"/>
              </w:rPr>
              <w:t xml:space="preserve"> rur</w:t>
            </w:r>
            <w:r w:rsidR="00B606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3DD6">
              <w:rPr>
                <w:rFonts w:ascii="Times New Roman" w:hAnsi="Times New Roman"/>
                <w:sz w:val="16"/>
                <w:szCs w:val="16"/>
              </w:rPr>
              <w:t>w żelu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96568BE" w14:textId="77777777" w:rsidR="008D0DBE" w:rsidRPr="00933DD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D6">
              <w:rPr>
                <w:rFonts w:ascii="Times New Roman" w:hAnsi="Times New Roman"/>
                <w:sz w:val="16"/>
                <w:szCs w:val="16"/>
              </w:rPr>
              <w:t>Środek do chemicznego udrożniania rur w żelu zawierający aktywator aluminiowy &gt; 30% wodorotlenku sodu, opakowanie 500g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7000EF" w14:textId="77777777" w:rsidR="008D0DBE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DE0CEB3" w14:textId="77777777" w:rsidR="008D0DBE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66AF3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5D03D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68F25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6251BD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8AAD29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6C5DB48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7EC30E59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5100E66" w14:textId="230F7469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053705" w14:textId="77777777" w:rsidR="008D0DBE" w:rsidRPr="00933DD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Szczotka WC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71C9E19" w14:textId="77777777" w:rsidR="008D0DBE" w:rsidRPr="00933DD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Zestaw szczotka z pojemnikiem do WC, stojąca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E9F26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D056B0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E6DC6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A3445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81E2C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E4A01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DF537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8931CC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3CABDFC9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C0A5E4D" w14:textId="2AE3D37A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4D06E16" w14:textId="77777777" w:rsidR="008D0DBE" w:rsidRPr="007366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1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B1C3215" w14:textId="77777777" w:rsidR="008D0DBE" w:rsidRPr="007366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1">
              <w:rPr>
                <w:rFonts w:ascii="Times New Roman" w:hAnsi="Times New Roman"/>
                <w:sz w:val="16"/>
                <w:szCs w:val="16"/>
              </w:rPr>
              <w:t>Szczotka do zamiatania 60 cm, drewniana, nakładana, włosie naturalne (do kija drewnianego)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BA45A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0E81A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3903AF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33974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3EA44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3127C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D11F3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4A86EB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2F4EFA1A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28B4E72E" w14:textId="5CCECCD7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159C4A" w14:textId="77777777" w:rsidR="008D0DBE" w:rsidRPr="007366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1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B198EC9" w14:textId="77777777" w:rsidR="008D0DBE" w:rsidRPr="007366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1">
              <w:rPr>
                <w:rFonts w:ascii="Times New Roman" w:hAnsi="Times New Roman"/>
                <w:sz w:val="16"/>
                <w:szCs w:val="16"/>
              </w:rPr>
              <w:t>Szczotka do zamiatania 50 cm, drewniana, nakładana, włosie naturalne(do kija drewnianego)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878EE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1833F7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3268D7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0F361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9B4BC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BB5E97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C9E5C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6880C69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25ADF6BF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3DD853A" w14:textId="6994DF9C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4CA403" w14:textId="77777777" w:rsidR="008D0DBE" w:rsidRPr="00AE7EA9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EA9">
              <w:rPr>
                <w:rFonts w:ascii="Times New Roman" w:hAnsi="Times New Roman"/>
                <w:sz w:val="16"/>
                <w:szCs w:val="16"/>
              </w:rPr>
              <w:t>Szczotka-miotła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B3CEBCB" w14:textId="77777777" w:rsidR="008D0DBE" w:rsidRPr="00AE7EA9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EA9">
              <w:rPr>
                <w:rFonts w:ascii="Times New Roman" w:hAnsi="Times New Roman"/>
                <w:sz w:val="16"/>
                <w:szCs w:val="16"/>
              </w:rPr>
              <w:t>Szczotka-miotła do zamiatania ulic, chodników 30 cm, polipropylen, drewniana z kijem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komplecie</w:t>
            </w:r>
            <w:r w:rsidRPr="00AE7EA9">
              <w:rPr>
                <w:rFonts w:ascii="Times New Roman" w:hAnsi="Times New Roman"/>
                <w:sz w:val="16"/>
                <w:szCs w:val="16"/>
              </w:rPr>
              <w:t>, (długie włosie)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2EA96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24D7F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7DDD8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A8196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E32EF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C8E0D4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09F47A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98DF2F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404BB72E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DDFC625" w14:textId="09B601E2" w:rsidR="008D0DBE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C13B3B" w14:textId="77777777" w:rsidR="008D0DBE" w:rsidRPr="00C94AA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C0A0C58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Szczotka z długim włosiem 10 cm, dwukolorowa, dwa rodzaje włókien (podział włókien wzdłuż włosia), szerokość 5,5 cm, zaokrąglone brzegi, silikonowe odbojniki</w:t>
            </w:r>
          </w:p>
          <w:p w14:paraId="20AB8AEC" w14:textId="5D27354D" w:rsidR="008D0DBE" w:rsidRPr="00C94AA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696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8390DA2" wp14:editId="3FCCEC93">
                  <wp:extent cx="1002323" cy="1251745"/>
                  <wp:effectExtent l="0" t="0" r="0" b="0"/>
                  <wp:docPr id="3" name="Obraz 3" descr="C:\Users\dorota\Desktop\4602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rota\Desktop\4602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77" cy="129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FD371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37E99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C0822B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2975F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9E6AC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723D8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5AF9F4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D7EB0A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28C8B8FF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3BF489D" w14:textId="22A4B086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C516DE6" w14:textId="77777777" w:rsidR="008D0DBE" w:rsidRPr="00C94AA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AF1F99A" w14:textId="77777777" w:rsidR="008D0DBE" w:rsidRPr="00C94AA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Zestaw szczotka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4AA8">
              <w:rPr>
                <w:rFonts w:ascii="Times New Roman" w:hAnsi="Times New Roman"/>
                <w:sz w:val="16"/>
                <w:szCs w:val="16"/>
              </w:rPr>
              <w:t>+szufelka (obydwie części na kiju)</w:t>
            </w:r>
            <w:r>
              <w:rPr>
                <w:rFonts w:ascii="Times New Roman" w:hAnsi="Times New Roman"/>
                <w:sz w:val="16"/>
                <w:szCs w:val="16"/>
              </w:rPr>
              <w:t>, wysokość ok. 100 cm,</w:t>
            </w:r>
            <w:r w:rsidRPr="00C94AA8">
              <w:rPr>
                <w:rFonts w:ascii="Times New Roman" w:hAnsi="Times New Roman"/>
                <w:sz w:val="16"/>
                <w:szCs w:val="16"/>
              </w:rPr>
              <w:t xml:space="preserve"> składane i nieskładane (typu leniuch), z elastyczną gumą na krawędzi szufelki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017C1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4031F0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6CB309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147FF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7D7EC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7612C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2BB3EB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463192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695241A5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76DE195" w14:textId="721F6C31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D73EDE5" w14:textId="77777777" w:rsidR="008D0DBE" w:rsidRPr="00C94AA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Szczotka do mycia szkła i butelek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37A18B9" w14:textId="77777777" w:rsidR="008D0DBE" w:rsidRPr="004A527F" w:rsidRDefault="008D0DBE" w:rsidP="00B6063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 xml:space="preserve">Szczotka do szkła i butelek </w:t>
            </w:r>
            <w:r w:rsidRPr="004A52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całkowita: 34,0 cm</w:t>
            </w:r>
          </w:p>
          <w:p w14:paraId="6E134353" w14:textId="450F6900" w:rsidR="008D0DBE" w:rsidRPr="004A527F" w:rsidRDefault="008D0DBE" w:rsidP="00B6063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52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całkowita części czyszczącej: 17,0 cm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4A52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Szerokość części czyszczącej: 8,0 cm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C94AA8">
              <w:rPr>
                <w:rFonts w:ascii="Times New Roman" w:hAnsi="Times New Roman"/>
                <w:sz w:val="16"/>
                <w:szCs w:val="16"/>
              </w:rPr>
              <w:t>przeznaczona do mycia przestrzeni w kaloryferach żeliwnych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40ACA5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01BAA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661ADE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590A4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EB0DD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A7EF41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66909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0C5A4D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454097CB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3AD39ED" w14:textId="58BD728A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793EA8C" w14:textId="77777777" w:rsidR="008D0DBE" w:rsidRPr="00C94AA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099F892" w14:textId="77777777" w:rsidR="008D0DBE" w:rsidRPr="00C94AA8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 xml:space="preserve">szczotka uniwersalna przeznaczona do mycia lamperii </w:t>
            </w:r>
            <w:r>
              <w:rPr>
                <w:rFonts w:ascii="Times New Roman" w:hAnsi="Times New Roman"/>
                <w:sz w:val="16"/>
                <w:szCs w:val="16"/>
              </w:rPr>
              <w:t>miękkie</w:t>
            </w:r>
            <w:r w:rsidRPr="00C94AA8">
              <w:rPr>
                <w:rFonts w:ascii="Times New Roman" w:hAnsi="Times New Roman"/>
                <w:sz w:val="16"/>
                <w:szCs w:val="16"/>
              </w:rPr>
              <w:t xml:space="preserve"> włosie, z rączką, długość ok. 37cm (długość włosia ok. 9 cm), szerokość 6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E1A85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031CD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377562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306B0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8613F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2B8448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22963B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8E3C67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07EF5D07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A0C302B" w14:textId="09978085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A0D144" w14:textId="77777777" w:rsidR="008D0DBE" w:rsidRPr="0036347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470">
              <w:rPr>
                <w:rFonts w:ascii="Times New Roman" w:hAnsi="Times New Roman"/>
                <w:sz w:val="16"/>
                <w:szCs w:val="16"/>
              </w:rPr>
              <w:t>Kij do szczotki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488E9E7" w14:textId="77777777" w:rsidR="008D0DBE" w:rsidRPr="0036347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470">
              <w:rPr>
                <w:rFonts w:ascii="Times New Roman" w:hAnsi="Times New Roman"/>
                <w:sz w:val="16"/>
                <w:szCs w:val="16"/>
              </w:rPr>
              <w:t>Drewniany kij okrągły, do szczotki nakładanej, długość 150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8238B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5C63FE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18EA46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46370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B9A3B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CA88B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8EB70C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B535BA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6F636F68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4D07CBC" w14:textId="2E84C440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4DEBB2" w14:textId="77777777" w:rsidR="008D0DBE" w:rsidRPr="0062553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 xml:space="preserve"> okrągły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157FCBB" w14:textId="77777777" w:rsidR="008D0DBE" w:rsidRPr="0062553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 xml:space="preserve">Końcówka wkręcana do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 xml:space="preserve"> okrągłego paskowa,  skład: 70% wiskoza, 30%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polyester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 xml:space="preserve"> , dług. ok. 30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7876F7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1CB364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ED9DF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D2606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C92E8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B09D19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2BAA00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C9A881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1E3B7640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4B5EA8E" w14:textId="090FAD29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F43A80" w14:textId="77777777" w:rsidR="008D0DBE" w:rsidRPr="0062553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 xml:space="preserve">Kij do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 xml:space="preserve"> plastikowy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175366F" w14:textId="77777777" w:rsidR="008D0DBE" w:rsidRPr="0062553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 xml:space="preserve">Kij do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 xml:space="preserve"> okrągłego do końcówki wkręcanej, plastikowy, długość ok.150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B63CC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246934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8C133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C9B5F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578DA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AE29C0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288C0B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354FB5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29037C3B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6A3444E6" w14:textId="7DCC750C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244089D" w14:textId="77777777" w:rsidR="008D0DBE" w:rsidRPr="0062553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 xml:space="preserve"> płaski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14:paraId="370B5FCE" w14:textId="77777777" w:rsidR="008D0DBE" w:rsidRPr="0062553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 xml:space="preserve">Zapas do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 xml:space="preserve"> płaskiego bawełna 40 cm, zaczep "uszy" oraz "kieszenie"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4A67238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71CB972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A72EFE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6AACC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729CF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8FD822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780A9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83BCBB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35395236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5C1BF60" w14:textId="21AB41FB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89C6BC7" w14:textId="7C7997DF" w:rsidR="008D0DBE" w:rsidRPr="0062553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 xml:space="preserve">Wkład wymienny do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</w:p>
        </w:tc>
        <w:tc>
          <w:tcPr>
            <w:tcW w:w="2921" w:type="dxa"/>
            <w:shd w:val="clear" w:color="auto" w:fill="auto"/>
            <w:vAlign w:val="center"/>
          </w:tcPr>
          <w:p w14:paraId="73DF63B8" w14:textId="77777777" w:rsidR="008D0DBE" w:rsidRPr="00625530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 xml:space="preserve">Wkład wymienny do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25530">
              <w:rPr>
                <w:rFonts w:ascii="Times New Roman" w:hAnsi="Times New Roman"/>
                <w:b/>
                <w:sz w:val="16"/>
                <w:szCs w:val="16"/>
              </w:rPr>
              <w:t xml:space="preserve">końcówka </w:t>
            </w:r>
            <w:proofErr w:type="spellStart"/>
            <w:r w:rsidRPr="00625530">
              <w:rPr>
                <w:rFonts w:ascii="Times New Roman" w:hAnsi="Times New Roman"/>
                <w:b/>
                <w:sz w:val="16"/>
                <w:szCs w:val="16"/>
              </w:rPr>
              <w:t>wciskana</w:t>
            </w:r>
            <w:r w:rsidRPr="0062553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paskowy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25530">
              <w:rPr>
                <w:rFonts w:ascii="Times New Roman" w:hAnsi="Times New Roman"/>
                <w:sz w:val="16"/>
                <w:szCs w:val="16"/>
              </w:rPr>
              <w:t xml:space="preserve"> 30%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mikrofibra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>, 50% wiskoza, 30% poliester, 20% polipropylen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016D0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DC1521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C76B89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950F5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7B42B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BA6D5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000C7A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8F7CB2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44737CC9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7313C08C" w14:textId="52C0128E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7CEC061" w14:textId="77777777" w:rsidR="008D0DBE" w:rsidRPr="00221462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Wiadro typu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squizzy</w:t>
            </w:r>
            <w:proofErr w:type="spellEnd"/>
          </w:p>
        </w:tc>
        <w:tc>
          <w:tcPr>
            <w:tcW w:w="2921" w:type="dxa"/>
            <w:shd w:val="clear" w:color="auto" w:fill="auto"/>
            <w:vAlign w:val="center"/>
          </w:tcPr>
          <w:p w14:paraId="31B73D74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Wiadro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15 l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squizzy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na kółkach, z wyciskarką rolkową uruchamianą za pomocą pedału, przeznaczone do profesjonalnego mycia dużych powierzchni. Posiada dwie oddzielne komory, dzięki czemu odseparowana jest woda do płukania od detergentu, obsługuje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płaskie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speedy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wet system, kolor szary, waga ok. 3,5 kg wymiary30x46x35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BD5A6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442751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92D25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9D1FE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DE1D9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921EB9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56FEF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580ACD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69EB7C64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D870C34" w14:textId="3DF6C9F3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EBF0EB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Wiadro plastikowe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68652E4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 xml:space="preserve">Wiadro z wyciskaczem do </w:t>
            </w:r>
            <w:proofErr w:type="spellStart"/>
            <w:r w:rsidRPr="00BB3F61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 w:rsidRPr="00BB3F61">
              <w:rPr>
                <w:rFonts w:ascii="Times New Roman" w:hAnsi="Times New Roman"/>
                <w:sz w:val="16"/>
                <w:szCs w:val="16"/>
              </w:rPr>
              <w:t xml:space="preserve"> okrągłego, o grubych wyt</w:t>
            </w:r>
            <w:r>
              <w:rPr>
                <w:rFonts w:ascii="Times New Roman" w:hAnsi="Times New Roman"/>
                <w:sz w:val="16"/>
                <w:szCs w:val="16"/>
              </w:rPr>
              <w:t>rzymałych ściankach 2,5 mm grubości ścianki, pojemność 12-15</w:t>
            </w:r>
            <w:r w:rsidRPr="00BB3F61"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wymiart wys.27cm, szer.27 cm, owalne 97 cm obwód, grubość raczki 3 cm, koszyk do wyciskania: głęb. 16 cm, promień kosza do wyciskania 8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A26E7C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963C7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9AA19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35B0B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CA13C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766BB2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27720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34F729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3D5F10AD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A10065C" w14:textId="19215923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3D0BED5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Wiadro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A35A8D4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Wiadro zwykłe do wody, z plastikową rączką, wytrzymałe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79A906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FA1980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5226A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A0990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1C41C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614D9D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8F5154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D3ECD8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1526749A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30FA0E2" w14:textId="5E73F16C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9B9E06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Woda demineralizowana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20A0E32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Woda przeznaczona do sterylizatorów gabinetach lekarskich. Opak. 5 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6CF5F9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C93AAE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0FCC6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22B5D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A6A1B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296D48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6514C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3DB750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44C12ACF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7F53FB9A" w14:textId="59F1CE81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E843F9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Kubeczki jednorazowe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0847935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Kubeczki jednorazowego użytku, przeznaczone do picia wody zimnej. Wykorzystywane w gabinetach lekarskich, o poj. 100-200 ml/100 szt w opak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2AA04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F52815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B394C2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2C95E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7F3E8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18F37D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5EB2D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1FF934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43CBB4FA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41942D41" w14:textId="16F5AD04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C98F03A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Woreczki do lodu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244C433" w14:textId="77777777" w:rsidR="008D0DBE" w:rsidRPr="00BB3F61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Woreczki do kostek lodu, wykorzystywane przez personel medyczny, opak. 100 szt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27BE5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BE7D2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D32D2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7947E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C75A7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E6EF0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B6DEC4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630EA48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05023BF7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78EAA90B" w14:textId="654F3196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63FD1C" w14:textId="77777777" w:rsidR="008D0DBE" w:rsidRPr="00586F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>Woreczki śniadaniowe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FF20D96" w14:textId="77777777" w:rsidR="008D0DBE" w:rsidRPr="00586F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>Woreczki plastikowe, śniadaniowe, wykorzystywane do przechowywania szczoteczek do fluoryzacji, opak. 100 szt., wymiar 17x24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4001B5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325CF5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911F2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657C2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59B61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2AB983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FAC28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E04B0E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2D4927AD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41C3189B" w14:textId="475FA470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493D865" w14:textId="77777777" w:rsidR="008D0DBE" w:rsidRPr="00586F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>Chusteczki higieniczne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6E19A5E" w14:textId="77777777" w:rsidR="008D0DBE" w:rsidRPr="00586F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>Chusteczki higieniczne w kartoniku, białe, 2-warstwowe, 100% celuloza, wyciągane, ilość sztuk w opakowaniu 100-150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7EBF5C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240567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940F8C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95C2C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5F867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B5980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895615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65C40D9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74DC70B5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6A83F3EF" w14:textId="5D928569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331FABA" w14:textId="77777777" w:rsidR="008D0DBE" w:rsidRPr="0060367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67D">
              <w:rPr>
                <w:rFonts w:ascii="Times New Roman" w:hAnsi="Times New Roman"/>
                <w:sz w:val="16"/>
                <w:szCs w:val="16"/>
              </w:rPr>
              <w:t>Wycieraczka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F6CA8C9" w14:textId="77777777" w:rsidR="008D0DBE" w:rsidRPr="0060367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67D">
              <w:rPr>
                <w:rFonts w:ascii="Times New Roman" w:hAnsi="Times New Roman"/>
                <w:sz w:val="16"/>
                <w:szCs w:val="16"/>
              </w:rPr>
              <w:t xml:space="preserve">Wycieraczka typu </w:t>
            </w:r>
            <w:proofErr w:type="spellStart"/>
            <w:r w:rsidRPr="0060367D">
              <w:rPr>
                <w:rFonts w:ascii="Times New Roman" w:hAnsi="Times New Roman"/>
                <w:sz w:val="16"/>
                <w:szCs w:val="16"/>
              </w:rPr>
              <w:t>Equater</w:t>
            </w:r>
            <w:proofErr w:type="spellEnd"/>
            <w:r w:rsidRPr="0060367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mata tekstylna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antykurzowa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wykonana w 100% z polipropylenu, doskonale chłonie wilgoć oraz usuwa wszelkie zanieczyszczenia. Pomaga w utrzymaniu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czystosci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wewnątrz budynków. Posiada podkład PCV. Rozmiar</w:t>
            </w:r>
            <w:r w:rsidRPr="006036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Pr="0060367D">
              <w:rPr>
                <w:rFonts w:ascii="Times New Roman" w:hAnsi="Times New Roman"/>
                <w:sz w:val="16"/>
                <w:szCs w:val="16"/>
              </w:rPr>
              <w:t xml:space="preserve"> x </w:t>
            </w:r>
            <w:r>
              <w:rPr>
                <w:rFonts w:ascii="Times New Roman" w:hAnsi="Times New Roman"/>
                <w:sz w:val="16"/>
                <w:szCs w:val="16"/>
              </w:rPr>
              <w:t>240</w:t>
            </w:r>
            <w:r w:rsidRPr="0060367D">
              <w:rPr>
                <w:rFonts w:ascii="Times New Roman" w:hAnsi="Times New Roman"/>
                <w:sz w:val="16"/>
                <w:szCs w:val="16"/>
              </w:rPr>
              <w:t xml:space="preserve">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93DA1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23AC7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09BCC2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F3271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2EA00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1BCFE4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A73172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C4BD94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27E7DE72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47DCB4C2" w14:textId="15499C8E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90F4A9E" w14:textId="77777777" w:rsidR="008D0DBE" w:rsidRPr="0060367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67D">
              <w:rPr>
                <w:rFonts w:ascii="Times New Roman" w:hAnsi="Times New Roman"/>
                <w:sz w:val="16"/>
                <w:szCs w:val="16"/>
              </w:rPr>
              <w:t>Wycieraczka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AAE8EED" w14:textId="77777777" w:rsidR="008D0DBE" w:rsidRPr="0060367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67D">
              <w:rPr>
                <w:rFonts w:ascii="Times New Roman" w:hAnsi="Times New Roman"/>
                <w:sz w:val="16"/>
                <w:szCs w:val="16"/>
              </w:rPr>
              <w:t xml:space="preserve">Wycieraczka typu </w:t>
            </w:r>
            <w:proofErr w:type="spellStart"/>
            <w:r w:rsidRPr="0060367D">
              <w:rPr>
                <w:rFonts w:ascii="Times New Roman" w:hAnsi="Times New Roman"/>
                <w:sz w:val="16"/>
                <w:szCs w:val="16"/>
              </w:rPr>
              <w:t>Equater</w:t>
            </w:r>
            <w:proofErr w:type="spellEnd"/>
            <w:r w:rsidRPr="0060367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mata tekstylna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antykurzowa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wykonana w 100% z polipropylenu, doskonale chłonie wilgoć oraz usuwa wszelkie zanieczyszczenia. Pomaga w utrzymaniu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czystosci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wewnątrz budynków. Posiada podkład PCV. Rozmiar </w:t>
            </w:r>
            <w:r w:rsidRPr="0060367D">
              <w:rPr>
                <w:rFonts w:ascii="Times New Roman" w:hAnsi="Times New Roman"/>
                <w:sz w:val="16"/>
                <w:szCs w:val="16"/>
              </w:rPr>
              <w:t>90 x 150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ADF9E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E5A058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E925BB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D54F4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4E26F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238931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F7095C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D2ECFD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5BF3E9AF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54D7A82" w14:textId="73E04B25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8617E75" w14:textId="77777777" w:rsidR="008D0DBE" w:rsidRPr="008065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5B6">
              <w:rPr>
                <w:rFonts w:ascii="Times New Roman" w:hAnsi="Times New Roman"/>
                <w:sz w:val="16"/>
                <w:szCs w:val="16"/>
              </w:rPr>
              <w:t xml:space="preserve">Płyn (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Clean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14:paraId="1F3D0EF2" w14:textId="77777777" w:rsidR="008D0DBE" w:rsidRPr="008065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5B6">
              <w:rPr>
                <w:rFonts w:ascii="Times New Roman" w:hAnsi="Times New Roman"/>
                <w:sz w:val="16"/>
                <w:szCs w:val="16"/>
              </w:rPr>
              <w:t xml:space="preserve">Koncentrat poj. 1l, do czyszczenia powierzchni drewnianych lakierowanych, 5-15% anionowe środki powierzchniowo czynne, mniej niż 5% niejonowe środki powierzchniowo czynne, amfoteryczne środki powierzchniowo czynne,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chloromethylitsothiazolinone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methylisothhiazolinone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bronopol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>, kompozycje zapachowe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0473157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4E0BF90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C5D909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80747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00553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2D1048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A8879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765803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76F69C72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758D184" w14:textId="3A0F017A" w:rsidR="008D0DBE" w:rsidRPr="002178D4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61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56A80DB" w14:textId="77777777" w:rsidR="008D0DBE" w:rsidRPr="008065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5B6">
              <w:rPr>
                <w:rFonts w:ascii="Times New Roman" w:hAnsi="Times New Roman"/>
                <w:sz w:val="16"/>
                <w:szCs w:val="16"/>
              </w:rPr>
              <w:t xml:space="preserve">Płyn antypoślizgowy (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Wax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14:paraId="41DE2B79" w14:textId="77777777" w:rsidR="008D0DBE" w:rsidRPr="008065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5B6">
              <w:rPr>
                <w:rFonts w:ascii="Times New Roman" w:hAnsi="Times New Roman"/>
                <w:sz w:val="16"/>
                <w:szCs w:val="16"/>
              </w:rPr>
              <w:t>Preparat antypoślizgowy w/g normy DIN 18032, poj. 1l, do zastosowania na powierzchni drewnianej lakierowanej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0336999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60AF57D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1CA14C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8CB55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15C5A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B4BE1C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221D7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CD087C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44AC10FD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6DDCC92F" w14:textId="7DCD8FBC" w:rsidR="008D0DBE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A1EEF02" w14:textId="77777777" w:rsidR="008D0DBE" w:rsidRPr="008065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Wkład do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mopa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płaskiego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14:paraId="1FC3FEF6" w14:textId="77777777" w:rsidR="008D0DBE" w:rsidRPr="008065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Wkład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płaskiego do zamiatania akrylowy, wymiar 100x 22 cm, kieszeniowy, kolor niebieski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3D18F80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01F054D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F3F20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98F7A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61648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59BAD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B61043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63EAE04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1928AB1E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18148F08" w14:textId="4E984EA0" w:rsidR="008D0DBE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7BFE691" w14:textId="77777777" w:rsidR="008D0DBE" w:rsidRPr="008065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Stelaż do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mopa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płaskiego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7FD3F83" w14:textId="77777777" w:rsidR="008D0DBE" w:rsidRPr="008065B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Stelaż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płaskiego wymiar 100x22cm,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kieszeniowego, aluminiowy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7A6193" w14:textId="77777777" w:rsidR="008D0DBE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6FE2E33" w14:textId="77777777" w:rsidR="008D0DBE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03F46A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862C4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5CFE0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8922E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E0D277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9B03D3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227AAE1F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48394C5B" w14:textId="4BA4B126" w:rsidR="008D0DBE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330A3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Stelaż do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mopa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z kijem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61B9A9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2026">
              <w:rPr>
                <w:rFonts w:ascii="Times New Roman" w:hAnsi="Times New Roman"/>
                <w:sz w:val="16"/>
                <w:szCs w:val="16"/>
              </w:rPr>
              <w:t xml:space="preserve">Stelaż do </w:t>
            </w:r>
            <w:proofErr w:type="spellStart"/>
            <w:r w:rsidRPr="00552026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 w:rsidRPr="00552026">
              <w:rPr>
                <w:rFonts w:ascii="Times New Roman" w:hAnsi="Times New Roman"/>
                <w:sz w:val="16"/>
                <w:szCs w:val="16"/>
              </w:rPr>
              <w:t xml:space="preserve"> płaskiego 40 cm, metalowy lub plastikowy </w:t>
            </w:r>
            <w:r w:rsidRPr="008839CC">
              <w:rPr>
                <w:rFonts w:ascii="Times New Roman" w:hAnsi="Times New Roman"/>
                <w:b/>
                <w:sz w:val="16"/>
                <w:szCs w:val="16"/>
              </w:rPr>
              <w:t>w komplecie  z kijem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05D4E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6C5005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EAB482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BFBB04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A6386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0CFCD5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F058CB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2F37FC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4D0191E7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7769C26" w14:textId="39E4F61C" w:rsidR="008D0DBE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C51432E" w14:textId="77777777" w:rsidR="008D0DBE" w:rsidRPr="009B5FC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CD">
              <w:rPr>
                <w:rFonts w:ascii="Times New Roman" w:hAnsi="Times New Roman"/>
                <w:sz w:val="16"/>
                <w:szCs w:val="16"/>
              </w:rPr>
              <w:t xml:space="preserve">Zmywak druciany z </w:t>
            </w:r>
            <w:proofErr w:type="spellStart"/>
            <w:r w:rsidRPr="009B5FCD">
              <w:rPr>
                <w:rFonts w:ascii="Times New Roman" w:hAnsi="Times New Roman"/>
                <w:sz w:val="16"/>
                <w:szCs w:val="16"/>
              </w:rPr>
              <w:t>inoxu</w:t>
            </w:r>
            <w:proofErr w:type="spellEnd"/>
          </w:p>
        </w:tc>
        <w:tc>
          <w:tcPr>
            <w:tcW w:w="2921" w:type="dxa"/>
            <w:shd w:val="clear" w:color="auto" w:fill="auto"/>
            <w:vAlign w:val="center"/>
          </w:tcPr>
          <w:p w14:paraId="548B32B2" w14:textId="7B3BFFA9" w:rsidR="008D0DBE" w:rsidRPr="009B5FC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CD">
              <w:rPr>
                <w:rFonts w:ascii="Times New Roman" w:hAnsi="Times New Roman"/>
                <w:sz w:val="16"/>
                <w:szCs w:val="16"/>
              </w:rPr>
              <w:t>Galwanizowany druciak stalowy, okrągły, średnica 6 cm, plastyczny, do usuwania trudnych zabrudzeń</w:t>
            </w:r>
          </w:p>
          <w:p w14:paraId="7B24C195" w14:textId="77777777" w:rsidR="008D0DBE" w:rsidRPr="009B5FCD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CD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39C8C75" wp14:editId="17C5422B">
                  <wp:extent cx="1632857" cy="1085850"/>
                  <wp:effectExtent l="19050" t="0" r="5443" b="0"/>
                  <wp:docPr id="2" name="Obraz 2" descr="C:\Users\marta\Desktop\8a2711c445e88391d816ddaff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a\Desktop\8a2711c445e88391d816ddaff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01" cy="108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23790C" w14:textId="77777777" w:rsidR="008D0DBE" w:rsidRPr="007865F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5F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7E7AE62" w14:textId="77777777" w:rsidR="008D0DBE" w:rsidRPr="007865F6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E19A417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B8F2E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4C4F8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92E6C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ACFF4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9C9C7C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5243B100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04733BE" w14:textId="7CAC91D3" w:rsidR="008D0DBE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98DE48" w14:textId="77777777" w:rsidR="008D0DBE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Rękawice robocze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1945D54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robocze, ogrodnicze z gumą od wewnętrznej strony dłoni, elastyczne rozmiar  L, XL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CD2BF1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11BA0E2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F7B9F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A63DF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A391D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1E6A3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DD0DD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B69508B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31BDD58F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09EA1D67" w14:textId="12005224" w:rsidR="008D0DBE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76A812" w14:textId="77777777" w:rsidR="008D0DBE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Kosz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41AA875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Kosz plastikowy z uchylna pokrywą pojemność 10l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BD7C53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957649B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BB49E0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0DFFB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1844E2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617626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27BEA6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1C9B1F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6982D1A1" w14:textId="77777777" w:rsidTr="00B6063D">
        <w:trPr>
          <w:cantSplit/>
          <w:trHeight w:val="311"/>
        </w:trPr>
        <w:tc>
          <w:tcPr>
            <w:tcW w:w="771" w:type="dxa"/>
            <w:shd w:val="clear" w:color="auto" w:fill="auto"/>
            <w:vAlign w:val="center"/>
          </w:tcPr>
          <w:p w14:paraId="5AB68D97" w14:textId="2E3745F0" w:rsidR="008D0DBE" w:rsidRDefault="00B6063D" w:rsidP="00B606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62C501" w14:textId="77777777" w:rsidR="008D0DBE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Wybielacz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02C8776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Wybielacz do dezynfekcji i mycia łazienek, pojemność 5 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7559A5F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A102CEB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97F75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F8480D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F1023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8EE327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122A0A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4E392C8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71A09159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5AB0F88F" w14:textId="4CB5DD42" w:rsidR="008D0DBE" w:rsidRDefault="00B6063D" w:rsidP="00B606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23C7571" w14:textId="77777777" w:rsidR="008D0DBE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Odkamieniacz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47254AD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DB3">
              <w:rPr>
                <w:rFonts w:ascii="Times New Roman" w:hAnsi="Times New Roman"/>
                <w:sz w:val="16"/>
                <w:szCs w:val="16"/>
              </w:rPr>
              <w:t>Odkamieniacz w proszku do usuwania osadów i nalotu z kamienia z czajników elektrycznych, skład: kwas cytrynowy &gt;90%, kwas winowy &lt; 10%, opakowanie 20 -30 g.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276EE0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0D5754C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801A9F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E356C1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684100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67447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BB63EC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EF53FE3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55781AF8" w14:textId="77777777" w:rsidTr="00B6063D">
        <w:trPr>
          <w:cantSplit/>
          <w:trHeight w:val="567"/>
        </w:trPr>
        <w:tc>
          <w:tcPr>
            <w:tcW w:w="771" w:type="dxa"/>
            <w:shd w:val="clear" w:color="auto" w:fill="auto"/>
            <w:vAlign w:val="center"/>
          </w:tcPr>
          <w:p w14:paraId="37F4F1C7" w14:textId="3575E5D4" w:rsidR="008D0DBE" w:rsidRDefault="00B6063D" w:rsidP="00B606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EC2F3E" w14:textId="77777777" w:rsidR="008D0DBE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Ściereczki uniwersalne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1DD3018" w14:textId="77777777" w:rsidR="008D0DBE" w:rsidRPr="004C6DB3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AEC">
              <w:rPr>
                <w:rFonts w:ascii="Times New Roman" w:hAnsi="Times New Roman"/>
                <w:sz w:val="16"/>
                <w:szCs w:val="16"/>
              </w:rPr>
              <w:t>Ściereczki uniwersalne, do wycierania i zmywania na mokro i sucho, miękkie, wytrzymałe, chłonne, wymiar 25x40 cm, pojemność 50 sztuk na rolce, przeznaczenie: do czyszczenia i wycierania mniejszych powierzchni typu - blaty, meble, lustra.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8AE900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5198E80" w14:textId="77777777" w:rsidR="008D0DBE" w:rsidRDefault="008D0DBE" w:rsidP="00B60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07C94BF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6351D4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47282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3DD3159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7BAE57E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6802FB8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79121060" w14:textId="77777777" w:rsidTr="00F70422">
        <w:trPr>
          <w:cantSplit/>
          <w:trHeight w:val="567"/>
        </w:trPr>
        <w:tc>
          <w:tcPr>
            <w:tcW w:w="13347" w:type="dxa"/>
            <w:gridSpan w:val="10"/>
            <w:shd w:val="clear" w:color="auto" w:fill="A6A6A6" w:themeFill="background1" w:themeFillShade="A6"/>
            <w:vAlign w:val="center"/>
          </w:tcPr>
          <w:p w14:paraId="7BAF8D62" w14:textId="5D88745E" w:rsidR="008D0DBE" w:rsidRDefault="004B0376" w:rsidP="004B03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(suma wierszy w kolumnie 11)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8CFDB05" w14:textId="77777777" w:rsidR="008D0DBE" w:rsidRPr="002178D4" w:rsidRDefault="008D0DBE" w:rsidP="00B606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450B309B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9547C5B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193384EE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1D9804EA" w14:textId="77777777" w:rsidR="00B6063D" w:rsidRDefault="00B6063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084DA2CA" w14:textId="77777777" w:rsidR="00B6063D" w:rsidRDefault="00B6063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31086635" w14:textId="6C0148AA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2A45BD12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9"/>
      <w:headerReference w:type="default" r:id="rId10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09C6" w14:textId="77777777" w:rsidR="00E84974" w:rsidRDefault="00E84974" w:rsidP="00A809FA">
      <w:r>
        <w:separator/>
      </w:r>
    </w:p>
  </w:endnote>
  <w:endnote w:type="continuationSeparator" w:id="0">
    <w:p w14:paraId="3F45C393" w14:textId="77777777" w:rsidR="00E84974" w:rsidRDefault="00E84974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8880" w14:textId="77777777" w:rsidR="00E84974" w:rsidRDefault="00E84974" w:rsidP="00A809FA">
      <w:r>
        <w:separator/>
      </w:r>
    </w:p>
  </w:footnote>
  <w:footnote w:type="continuationSeparator" w:id="0">
    <w:p w14:paraId="73AC8CFF" w14:textId="77777777" w:rsidR="00E84974" w:rsidRDefault="00E84974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059B" w14:textId="77777777" w:rsidR="00653367" w:rsidRDefault="00653367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00D3B" w14:textId="77777777" w:rsidR="00653367" w:rsidRDefault="00653367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9108" w14:textId="77777777" w:rsidR="00653367" w:rsidRDefault="00653367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0D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FB58E" w14:textId="77777777" w:rsidR="00653367" w:rsidRDefault="00653367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0FA4AD4E" w14:textId="1262BF13" w:rsidR="00653367" w:rsidRDefault="00653367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 1</w:t>
    </w:r>
    <w:r w:rsidR="006B51E6">
      <w:rPr>
        <w:rFonts w:ascii="Times New Roman" w:hAnsi="Times New Roman"/>
        <w:sz w:val="20"/>
        <w:szCs w:val="20"/>
      </w:rPr>
      <w:t xml:space="preserve"> do CUW.231.1.</w:t>
    </w:r>
    <w:r w:rsidR="00B6063D">
      <w:rPr>
        <w:rFonts w:ascii="Times New Roman" w:hAnsi="Times New Roman"/>
        <w:sz w:val="20"/>
        <w:szCs w:val="20"/>
      </w:rPr>
      <w:t>7</w:t>
    </w:r>
    <w:r w:rsidR="006B51E6">
      <w:rPr>
        <w:rFonts w:ascii="Times New Roman" w:hAnsi="Times New Roman"/>
        <w:sz w:val="20"/>
        <w:szCs w:val="20"/>
      </w:rPr>
      <w:t>.2020</w:t>
    </w:r>
  </w:p>
  <w:p w14:paraId="3B993CF7" w14:textId="77777777" w:rsidR="00653367" w:rsidRDefault="00653367" w:rsidP="000457AF">
    <w:pPr>
      <w:pStyle w:val="Nagwek"/>
      <w:rPr>
        <w:rFonts w:ascii="Times New Roman" w:hAnsi="Times New Roman"/>
        <w:sz w:val="20"/>
        <w:szCs w:val="20"/>
      </w:rPr>
    </w:pPr>
  </w:p>
  <w:p w14:paraId="00C49FFC" w14:textId="77777777" w:rsidR="00653367" w:rsidRDefault="00653367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 dla SP Michałowice</w:t>
    </w:r>
  </w:p>
  <w:p w14:paraId="123A2845" w14:textId="77777777" w:rsidR="00653367" w:rsidRPr="000457AF" w:rsidRDefault="00653367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31D2"/>
    <w:rsid w:val="0001386B"/>
    <w:rsid w:val="000162F2"/>
    <w:rsid w:val="00023DF5"/>
    <w:rsid w:val="00027593"/>
    <w:rsid w:val="00031BE0"/>
    <w:rsid w:val="00031CC0"/>
    <w:rsid w:val="00045583"/>
    <w:rsid w:val="000457AF"/>
    <w:rsid w:val="00045DE9"/>
    <w:rsid w:val="00050AD1"/>
    <w:rsid w:val="00060643"/>
    <w:rsid w:val="000630A4"/>
    <w:rsid w:val="000638B8"/>
    <w:rsid w:val="0007038E"/>
    <w:rsid w:val="0008367F"/>
    <w:rsid w:val="00092C58"/>
    <w:rsid w:val="000A014C"/>
    <w:rsid w:val="000A4411"/>
    <w:rsid w:val="000A544B"/>
    <w:rsid w:val="000A54A6"/>
    <w:rsid w:val="000A5DBA"/>
    <w:rsid w:val="000A7D67"/>
    <w:rsid w:val="000B0914"/>
    <w:rsid w:val="000B6DC5"/>
    <w:rsid w:val="000C40E4"/>
    <w:rsid w:val="000C5B0F"/>
    <w:rsid w:val="000C63A7"/>
    <w:rsid w:val="000D0E2A"/>
    <w:rsid w:val="000D1F1E"/>
    <w:rsid w:val="000D232C"/>
    <w:rsid w:val="000D385F"/>
    <w:rsid w:val="000E214C"/>
    <w:rsid w:val="000E3897"/>
    <w:rsid w:val="000E39B2"/>
    <w:rsid w:val="000F2803"/>
    <w:rsid w:val="001003BD"/>
    <w:rsid w:val="00100964"/>
    <w:rsid w:val="00101585"/>
    <w:rsid w:val="0010525E"/>
    <w:rsid w:val="00107718"/>
    <w:rsid w:val="0011730F"/>
    <w:rsid w:val="001211D8"/>
    <w:rsid w:val="001335E4"/>
    <w:rsid w:val="00133E19"/>
    <w:rsid w:val="00140F2A"/>
    <w:rsid w:val="00143112"/>
    <w:rsid w:val="001504CC"/>
    <w:rsid w:val="00150FCB"/>
    <w:rsid w:val="00156862"/>
    <w:rsid w:val="001635FD"/>
    <w:rsid w:val="00164B02"/>
    <w:rsid w:val="00165A67"/>
    <w:rsid w:val="00167F47"/>
    <w:rsid w:val="001829DD"/>
    <w:rsid w:val="00183D9F"/>
    <w:rsid w:val="00185B33"/>
    <w:rsid w:val="0018662A"/>
    <w:rsid w:val="00193C62"/>
    <w:rsid w:val="00194E52"/>
    <w:rsid w:val="00196349"/>
    <w:rsid w:val="001A00B6"/>
    <w:rsid w:val="001A79A9"/>
    <w:rsid w:val="001B2EE3"/>
    <w:rsid w:val="001B3BF5"/>
    <w:rsid w:val="001B423C"/>
    <w:rsid w:val="001C0E89"/>
    <w:rsid w:val="001C1EC8"/>
    <w:rsid w:val="001C353D"/>
    <w:rsid w:val="001C3C37"/>
    <w:rsid w:val="001C5915"/>
    <w:rsid w:val="001C7504"/>
    <w:rsid w:val="001D3CDE"/>
    <w:rsid w:val="001D551D"/>
    <w:rsid w:val="001E2A18"/>
    <w:rsid w:val="001F084C"/>
    <w:rsid w:val="001F2E5C"/>
    <w:rsid w:val="001F7526"/>
    <w:rsid w:val="0020147F"/>
    <w:rsid w:val="00207BAE"/>
    <w:rsid w:val="002116E7"/>
    <w:rsid w:val="0021192A"/>
    <w:rsid w:val="0021765E"/>
    <w:rsid w:val="002178D4"/>
    <w:rsid w:val="00221462"/>
    <w:rsid w:val="00221728"/>
    <w:rsid w:val="002245A2"/>
    <w:rsid w:val="00231905"/>
    <w:rsid w:val="00232279"/>
    <w:rsid w:val="0023289A"/>
    <w:rsid w:val="0023423C"/>
    <w:rsid w:val="002518F3"/>
    <w:rsid w:val="00252B9E"/>
    <w:rsid w:val="00255598"/>
    <w:rsid w:val="002557C6"/>
    <w:rsid w:val="002619B1"/>
    <w:rsid w:val="00262050"/>
    <w:rsid w:val="002632F5"/>
    <w:rsid w:val="00264315"/>
    <w:rsid w:val="00275E90"/>
    <w:rsid w:val="00284414"/>
    <w:rsid w:val="002A13AC"/>
    <w:rsid w:val="002A7FD8"/>
    <w:rsid w:val="002C003B"/>
    <w:rsid w:val="002C4E7E"/>
    <w:rsid w:val="002C58CA"/>
    <w:rsid w:val="002E0BF2"/>
    <w:rsid w:val="002E6517"/>
    <w:rsid w:val="002E6728"/>
    <w:rsid w:val="002F6303"/>
    <w:rsid w:val="00302F75"/>
    <w:rsid w:val="00310998"/>
    <w:rsid w:val="00316FB5"/>
    <w:rsid w:val="00324BF5"/>
    <w:rsid w:val="003346E9"/>
    <w:rsid w:val="00334711"/>
    <w:rsid w:val="003437EA"/>
    <w:rsid w:val="00346A8C"/>
    <w:rsid w:val="003507B7"/>
    <w:rsid w:val="00357AD3"/>
    <w:rsid w:val="00361897"/>
    <w:rsid w:val="00363470"/>
    <w:rsid w:val="00372ED8"/>
    <w:rsid w:val="00380B8E"/>
    <w:rsid w:val="00382263"/>
    <w:rsid w:val="003826C1"/>
    <w:rsid w:val="00386E52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D4B77"/>
    <w:rsid w:val="003D5C36"/>
    <w:rsid w:val="003E63B2"/>
    <w:rsid w:val="003F4C53"/>
    <w:rsid w:val="003F543C"/>
    <w:rsid w:val="003F5A00"/>
    <w:rsid w:val="003F62D0"/>
    <w:rsid w:val="003F7A73"/>
    <w:rsid w:val="00402F1F"/>
    <w:rsid w:val="004045C5"/>
    <w:rsid w:val="004051B8"/>
    <w:rsid w:val="00413D9D"/>
    <w:rsid w:val="004145D1"/>
    <w:rsid w:val="0041509D"/>
    <w:rsid w:val="00422088"/>
    <w:rsid w:val="00425E46"/>
    <w:rsid w:val="00432FC4"/>
    <w:rsid w:val="00440897"/>
    <w:rsid w:val="0045284A"/>
    <w:rsid w:val="004547C3"/>
    <w:rsid w:val="00460007"/>
    <w:rsid w:val="00473203"/>
    <w:rsid w:val="004778BD"/>
    <w:rsid w:val="00480E2C"/>
    <w:rsid w:val="004861AE"/>
    <w:rsid w:val="004932DB"/>
    <w:rsid w:val="0049505D"/>
    <w:rsid w:val="004A527F"/>
    <w:rsid w:val="004B0376"/>
    <w:rsid w:val="004B3AD4"/>
    <w:rsid w:val="004B405E"/>
    <w:rsid w:val="004B7877"/>
    <w:rsid w:val="004C393E"/>
    <w:rsid w:val="004D2F7B"/>
    <w:rsid w:val="004E5260"/>
    <w:rsid w:val="004F19B3"/>
    <w:rsid w:val="004F1CB8"/>
    <w:rsid w:val="004F265A"/>
    <w:rsid w:val="004F73E8"/>
    <w:rsid w:val="0050171B"/>
    <w:rsid w:val="00501E13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4697C"/>
    <w:rsid w:val="005511D5"/>
    <w:rsid w:val="00552E4E"/>
    <w:rsid w:val="005531C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86FB6"/>
    <w:rsid w:val="00592773"/>
    <w:rsid w:val="00592996"/>
    <w:rsid w:val="00596847"/>
    <w:rsid w:val="005A3125"/>
    <w:rsid w:val="005B2FAB"/>
    <w:rsid w:val="005B3E06"/>
    <w:rsid w:val="005B4EF6"/>
    <w:rsid w:val="005B766A"/>
    <w:rsid w:val="005C3625"/>
    <w:rsid w:val="005D05FF"/>
    <w:rsid w:val="005D0AE1"/>
    <w:rsid w:val="005D4108"/>
    <w:rsid w:val="005D6133"/>
    <w:rsid w:val="005E31C1"/>
    <w:rsid w:val="005E35AD"/>
    <w:rsid w:val="005E70EF"/>
    <w:rsid w:val="005F1112"/>
    <w:rsid w:val="005F7D7A"/>
    <w:rsid w:val="00600FB9"/>
    <w:rsid w:val="0060367D"/>
    <w:rsid w:val="006062AC"/>
    <w:rsid w:val="00607C00"/>
    <w:rsid w:val="00625530"/>
    <w:rsid w:val="00625733"/>
    <w:rsid w:val="00627EED"/>
    <w:rsid w:val="00632812"/>
    <w:rsid w:val="00635FC7"/>
    <w:rsid w:val="00637012"/>
    <w:rsid w:val="006453E2"/>
    <w:rsid w:val="00651D44"/>
    <w:rsid w:val="00653367"/>
    <w:rsid w:val="0067327B"/>
    <w:rsid w:val="0067371D"/>
    <w:rsid w:val="00674843"/>
    <w:rsid w:val="00675180"/>
    <w:rsid w:val="00677988"/>
    <w:rsid w:val="00681623"/>
    <w:rsid w:val="006914F9"/>
    <w:rsid w:val="00692F6A"/>
    <w:rsid w:val="00694B9D"/>
    <w:rsid w:val="006A1D0F"/>
    <w:rsid w:val="006A56F6"/>
    <w:rsid w:val="006B4621"/>
    <w:rsid w:val="006B4D20"/>
    <w:rsid w:val="006B51E6"/>
    <w:rsid w:val="006B580F"/>
    <w:rsid w:val="006C114B"/>
    <w:rsid w:val="006C55BC"/>
    <w:rsid w:val="006D3475"/>
    <w:rsid w:val="006D640B"/>
    <w:rsid w:val="006E5D2A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1887"/>
    <w:rsid w:val="007251F3"/>
    <w:rsid w:val="00727614"/>
    <w:rsid w:val="00733559"/>
    <w:rsid w:val="00736661"/>
    <w:rsid w:val="00746AED"/>
    <w:rsid w:val="00752BB0"/>
    <w:rsid w:val="00755AE9"/>
    <w:rsid w:val="00760153"/>
    <w:rsid w:val="00763290"/>
    <w:rsid w:val="007651C4"/>
    <w:rsid w:val="00765390"/>
    <w:rsid w:val="007706DE"/>
    <w:rsid w:val="00771E35"/>
    <w:rsid w:val="00776592"/>
    <w:rsid w:val="007773AD"/>
    <w:rsid w:val="00781E3D"/>
    <w:rsid w:val="007865F6"/>
    <w:rsid w:val="00790FA8"/>
    <w:rsid w:val="00794590"/>
    <w:rsid w:val="007A54A5"/>
    <w:rsid w:val="007A5809"/>
    <w:rsid w:val="007A75B2"/>
    <w:rsid w:val="007B2F97"/>
    <w:rsid w:val="007C096E"/>
    <w:rsid w:val="007C0B01"/>
    <w:rsid w:val="007C6FE1"/>
    <w:rsid w:val="007D2448"/>
    <w:rsid w:val="007D53DB"/>
    <w:rsid w:val="007F19B0"/>
    <w:rsid w:val="007F201E"/>
    <w:rsid w:val="007F7008"/>
    <w:rsid w:val="0080221B"/>
    <w:rsid w:val="00804BCC"/>
    <w:rsid w:val="008065B6"/>
    <w:rsid w:val="00807DBC"/>
    <w:rsid w:val="00821D90"/>
    <w:rsid w:val="00824454"/>
    <w:rsid w:val="0082631A"/>
    <w:rsid w:val="00834A49"/>
    <w:rsid w:val="008366FA"/>
    <w:rsid w:val="0084253F"/>
    <w:rsid w:val="00846B2B"/>
    <w:rsid w:val="00847730"/>
    <w:rsid w:val="00850675"/>
    <w:rsid w:val="008523AC"/>
    <w:rsid w:val="0085262B"/>
    <w:rsid w:val="00852A77"/>
    <w:rsid w:val="0085456D"/>
    <w:rsid w:val="00857A36"/>
    <w:rsid w:val="008653CD"/>
    <w:rsid w:val="00875E35"/>
    <w:rsid w:val="00876FC9"/>
    <w:rsid w:val="00880EB6"/>
    <w:rsid w:val="008839CC"/>
    <w:rsid w:val="00891A2C"/>
    <w:rsid w:val="00894234"/>
    <w:rsid w:val="008947CD"/>
    <w:rsid w:val="00895099"/>
    <w:rsid w:val="00895724"/>
    <w:rsid w:val="008A0EE1"/>
    <w:rsid w:val="008A1E64"/>
    <w:rsid w:val="008A5624"/>
    <w:rsid w:val="008B4F5B"/>
    <w:rsid w:val="008B5ED7"/>
    <w:rsid w:val="008C11D3"/>
    <w:rsid w:val="008C275D"/>
    <w:rsid w:val="008C314C"/>
    <w:rsid w:val="008C4068"/>
    <w:rsid w:val="008D0DBE"/>
    <w:rsid w:val="008D1732"/>
    <w:rsid w:val="008E01DA"/>
    <w:rsid w:val="008E2574"/>
    <w:rsid w:val="008E5A73"/>
    <w:rsid w:val="008F1050"/>
    <w:rsid w:val="008F3AA6"/>
    <w:rsid w:val="008F47A8"/>
    <w:rsid w:val="00901B81"/>
    <w:rsid w:val="0090267A"/>
    <w:rsid w:val="009138B1"/>
    <w:rsid w:val="00913AA3"/>
    <w:rsid w:val="009213E9"/>
    <w:rsid w:val="00921B97"/>
    <w:rsid w:val="00925C24"/>
    <w:rsid w:val="009269C3"/>
    <w:rsid w:val="0093107B"/>
    <w:rsid w:val="00932ED6"/>
    <w:rsid w:val="00933DD6"/>
    <w:rsid w:val="0093675C"/>
    <w:rsid w:val="00937B93"/>
    <w:rsid w:val="009600CC"/>
    <w:rsid w:val="0096403F"/>
    <w:rsid w:val="009672C2"/>
    <w:rsid w:val="009679D7"/>
    <w:rsid w:val="009726DD"/>
    <w:rsid w:val="00972F48"/>
    <w:rsid w:val="0098031A"/>
    <w:rsid w:val="00985725"/>
    <w:rsid w:val="0099099F"/>
    <w:rsid w:val="009943D9"/>
    <w:rsid w:val="009972FC"/>
    <w:rsid w:val="009A3E52"/>
    <w:rsid w:val="009A4421"/>
    <w:rsid w:val="009B06D5"/>
    <w:rsid w:val="009B11BE"/>
    <w:rsid w:val="009B5FCD"/>
    <w:rsid w:val="009C4182"/>
    <w:rsid w:val="009C72C4"/>
    <w:rsid w:val="009D18B3"/>
    <w:rsid w:val="009D31D4"/>
    <w:rsid w:val="009D550F"/>
    <w:rsid w:val="009E0917"/>
    <w:rsid w:val="009E1AEE"/>
    <w:rsid w:val="009E4686"/>
    <w:rsid w:val="009E47BD"/>
    <w:rsid w:val="009E4DC8"/>
    <w:rsid w:val="009E4F27"/>
    <w:rsid w:val="009F0648"/>
    <w:rsid w:val="009F713C"/>
    <w:rsid w:val="009F7E3A"/>
    <w:rsid w:val="00A014BF"/>
    <w:rsid w:val="00A101B2"/>
    <w:rsid w:val="00A1465B"/>
    <w:rsid w:val="00A15418"/>
    <w:rsid w:val="00A2129B"/>
    <w:rsid w:val="00A238BD"/>
    <w:rsid w:val="00A24B68"/>
    <w:rsid w:val="00A250A0"/>
    <w:rsid w:val="00A26760"/>
    <w:rsid w:val="00A2778E"/>
    <w:rsid w:val="00A31599"/>
    <w:rsid w:val="00A32E52"/>
    <w:rsid w:val="00A371E5"/>
    <w:rsid w:val="00A37D25"/>
    <w:rsid w:val="00A53117"/>
    <w:rsid w:val="00A61AEF"/>
    <w:rsid w:val="00A645A1"/>
    <w:rsid w:val="00A64F48"/>
    <w:rsid w:val="00A77619"/>
    <w:rsid w:val="00A809FA"/>
    <w:rsid w:val="00A85D78"/>
    <w:rsid w:val="00AA1992"/>
    <w:rsid w:val="00AA4503"/>
    <w:rsid w:val="00AA4B1F"/>
    <w:rsid w:val="00AA4B98"/>
    <w:rsid w:val="00AA5856"/>
    <w:rsid w:val="00AA7A72"/>
    <w:rsid w:val="00AB02A5"/>
    <w:rsid w:val="00AB0D90"/>
    <w:rsid w:val="00AB1446"/>
    <w:rsid w:val="00AB2740"/>
    <w:rsid w:val="00AB41BB"/>
    <w:rsid w:val="00AB61DE"/>
    <w:rsid w:val="00AB7A7D"/>
    <w:rsid w:val="00AC4CC4"/>
    <w:rsid w:val="00AD511B"/>
    <w:rsid w:val="00AD590F"/>
    <w:rsid w:val="00AE6359"/>
    <w:rsid w:val="00AE7EA9"/>
    <w:rsid w:val="00AF3D51"/>
    <w:rsid w:val="00AF668E"/>
    <w:rsid w:val="00B012E9"/>
    <w:rsid w:val="00B033D4"/>
    <w:rsid w:val="00B05BF0"/>
    <w:rsid w:val="00B10D3A"/>
    <w:rsid w:val="00B14DAB"/>
    <w:rsid w:val="00B170E8"/>
    <w:rsid w:val="00B3091E"/>
    <w:rsid w:val="00B32F43"/>
    <w:rsid w:val="00B36696"/>
    <w:rsid w:val="00B376FE"/>
    <w:rsid w:val="00B423A4"/>
    <w:rsid w:val="00B44115"/>
    <w:rsid w:val="00B44A1A"/>
    <w:rsid w:val="00B46AC9"/>
    <w:rsid w:val="00B47E0F"/>
    <w:rsid w:val="00B52D28"/>
    <w:rsid w:val="00B6063D"/>
    <w:rsid w:val="00B62A83"/>
    <w:rsid w:val="00B637B6"/>
    <w:rsid w:val="00B63C9A"/>
    <w:rsid w:val="00B65A86"/>
    <w:rsid w:val="00B65ED2"/>
    <w:rsid w:val="00B67F9F"/>
    <w:rsid w:val="00B7255D"/>
    <w:rsid w:val="00B73798"/>
    <w:rsid w:val="00B80495"/>
    <w:rsid w:val="00B832C1"/>
    <w:rsid w:val="00B844BC"/>
    <w:rsid w:val="00B8709E"/>
    <w:rsid w:val="00B9131B"/>
    <w:rsid w:val="00BA3865"/>
    <w:rsid w:val="00BB0AC9"/>
    <w:rsid w:val="00BB3F61"/>
    <w:rsid w:val="00BC2664"/>
    <w:rsid w:val="00BC4275"/>
    <w:rsid w:val="00BC6810"/>
    <w:rsid w:val="00BC6A04"/>
    <w:rsid w:val="00BD6B01"/>
    <w:rsid w:val="00BD6C0A"/>
    <w:rsid w:val="00BD71C6"/>
    <w:rsid w:val="00BE7641"/>
    <w:rsid w:val="00BF1D25"/>
    <w:rsid w:val="00BF28F9"/>
    <w:rsid w:val="00BF637B"/>
    <w:rsid w:val="00C02A6B"/>
    <w:rsid w:val="00C04141"/>
    <w:rsid w:val="00C06CF3"/>
    <w:rsid w:val="00C11CA2"/>
    <w:rsid w:val="00C126D6"/>
    <w:rsid w:val="00C17445"/>
    <w:rsid w:val="00C20F38"/>
    <w:rsid w:val="00C2675E"/>
    <w:rsid w:val="00C27F96"/>
    <w:rsid w:val="00C30B7F"/>
    <w:rsid w:val="00C336E0"/>
    <w:rsid w:val="00C33F4A"/>
    <w:rsid w:val="00C353E2"/>
    <w:rsid w:val="00C465D6"/>
    <w:rsid w:val="00C47C0F"/>
    <w:rsid w:val="00C803D2"/>
    <w:rsid w:val="00C824A1"/>
    <w:rsid w:val="00C90ECF"/>
    <w:rsid w:val="00C93047"/>
    <w:rsid w:val="00C94AA8"/>
    <w:rsid w:val="00C96ED4"/>
    <w:rsid w:val="00CA4280"/>
    <w:rsid w:val="00CA4491"/>
    <w:rsid w:val="00CA7F6E"/>
    <w:rsid w:val="00CB2BC7"/>
    <w:rsid w:val="00CB4418"/>
    <w:rsid w:val="00CB763A"/>
    <w:rsid w:val="00CC4A0F"/>
    <w:rsid w:val="00CD5335"/>
    <w:rsid w:val="00CE0746"/>
    <w:rsid w:val="00CE4655"/>
    <w:rsid w:val="00CE7A49"/>
    <w:rsid w:val="00CE7BDA"/>
    <w:rsid w:val="00CF0736"/>
    <w:rsid w:val="00CF0CAB"/>
    <w:rsid w:val="00CF2063"/>
    <w:rsid w:val="00D002B4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766"/>
    <w:rsid w:val="00D3381C"/>
    <w:rsid w:val="00D345A9"/>
    <w:rsid w:val="00D34BD2"/>
    <w:rsid w:val="00D350B5"/>
    <w:rsid w:val="00D37658"/>
    <w:rsid w:val="00D40BF7"/>
    <w:rsid w:val="00D4570C"/>
    <w:rsid w:val="00D50E43"/>
    <w:rsid w:val="00D517B6"/>
    <w:rsid w:val="00D52995"/>
    <w:rsid w:val="00D53296"/>
    <w:rsid w:val="00D54B5E"/>
    <w:rsid w:val="00D55C4A"/>
    <w:rsid w:val="00D57376"/>
    <w:rsid w:val="00D6269B"/>
    <w:rsid w:val="00D63520"/>
    <w:rsid w:val="00D64DE6"/>
    <w:rsid w:val="00D65058"/>
    <w:rsid w:val="00D7320C"/>
    <w:rsid w:val="00D8151E"/>
    <w:rsid w:val="00D8275E"/>
    <w:rsid w:val="00D86FE0"/>
    <w:rsid w:val="00D91904"/>
    <w:rsid w:val="00D93466"/>
    <w:rsid w:val="00D938B5"/>
    <w:rsid w:val="00D96052"/>
    <w:rsid w:val="00DA4A59"/>
    <w:rsid w:val="00DA56FD"/>
    <w:rsid w:val="00DA5C9E"/>
    <w:rsid w:val="00DA6458"/>
    <w:rsid w:val="00DB2521"/>
    <w:rsid w:val="00DB323C"/>
    <w:rsid w:val="00DB3AE1"/>
    <w:rsid w:val="00DB4F95"/>
    <w:rsid w:val="00DB52EA"/>
    <w:rsid w:val="00DC0945"/>
    <w:rsid w:val="00DC5596"/>
    <w:rsid w:val="00DC5710"/>
    <w:rsid w:val="00DC581D"/>
    <w:rsid w:val="00DC7243"/>
    <w:rsid w:val="00DD0CA0"/>
    <w:rsid w:val="00DE2F55"/>
    <w:rsid w:val="00DE4948"/>
    <w:rsid w:val="00DF63A8"/>
    <w:rsid w:val="00DF7E57"/>
    <w:rsid w:val="00E10A72"/>
    <w:rsid w:val="00E12DC9"/>
    <w:rsid w:val="00E16797"/>
    <w:rsid w:val="00E16941"/>
    <w:rsid w:val="00E23226"/>
    <w:rsid w:val="00E25ECF"/>
    <w:rsid w:val="00E2732E"/>
    <w:rsid w:val="00E33E9E"/>
    <w:rsid w:val="00E33F09"/>
    <w:rsid w:val="00E4370F"/>
    <w:rsid w:val="00E459FE"/>
    <w:rsid w:val="00E51794"/>
    <w:rsid w:val="00E5566A"/>
    <w:rsid w:val="00E61A8E"/>
    <w:rsid w:val="00E66986"/>
    <w:rsid w:val="00E70707"/>
    <w:rsid w:val="00E722D8"/>
    <w:rsid w:val="00E75FD4"/>
    <w:rsid w:val="00E82ABB"/>
    <w:rsid w:val="00E84974"/>
    <w:rsid w:val="00E93437"/>
    <w:rsid w:val="00E951B1"/>
    <w:rsid w:val="00EA235E"/>
    <w:rsid w:val="00EB2DCB"/>
    <w:rsid w:val="00EC1633"/>
    <w:rsid w:val="00EC394F"/>
    <w:rsid w:val="00EC7EA7"/>
    <w:rsid w:val="00ED786D"/>
    <w:rsid w:val="00EE2896"/>
    <w:rsid w:val="00EE40F3"/>
    <w:rsid w:val="00EE4489"/>
    <w:rsid w:val="00EF08FC"/>
    <w:rsid w:val="00EF1D8B"/>
    <w:rsid w:val="00EF2730"/>
    <w:rsid w:val="00EF3920"/>
    <w:rsid w:val="00F034A3"/>
    <w:rsid w:val="00F13139"/>
    <w:rsid w:val="00F13F92"/>
    <w:rsid w:val="00F16016"/>
    <w:rsid w:val="00F269DA"/>
    <w:rsid w:val="00F331C2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0422"/>
    <w:rsid w:val="00F76E77"/>
    <w:rsid w:val="00F872D4"/>
    <w:rsid w:val="00F929B3"/>
    <w:rsid w:val="00F95762"/>
    <w:rsid w:val="00F97CF2"/>
    <w:rsid w:val="00FA0EF4"/>
    <w:rsid w:val="00FC00A6"/>
    <w:rsid w:val="00FC34A1"/>
    <w:rsid w:val="00FC6D44"/>
    <w:rsid w:val="00FC7982"/>
    <w:rsid w:val="00FD60F2"/>
    <w:rsid w:val="00FE3DE1"/>
    <w:rsid w:val="00FE4171"/>
    <w:rsid w:val="00FE6102"/>
    <w:rsid w:val="00FE79C5"/>
    <w:rsid w:val="00FF3440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D6E75C"/>
  <w15:docId w15:val="{E907E753-E20F-4F3E-93E1-EE30C901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2113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Patrycja Wróblewska</cp:lastModifiedBy>
  <cp:revision>9</cp:revision>
  <cp:lastPrinted>2020-11-18T12:02:00Z</cp:lastPrinted>
  <dcterms:created xsi:type="dcterms:W3CDTF">2020-10-20T12:48:00Z</dcterms:created>
  <dcterms:modified xsi:type="dcterms:W3CDTF">2020-12-23T11:41:00Z</dcterms:modified>
</cp:coreProperties>
</file>