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27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731"/>
        <w:gridCol w:w="2595"/>
        <w:gridCol w:w="701"/>
        <w:gridCol w:w="979"/>
        <w:gridCol w:w="2233"/>
        <w:gridCol w:w="1084"/>
        <w:gridCol w:w="1084"/>
        <w:gridCol w:w="1604"/>
        <w:gridCol w:w="841"/>
        <w:gridCol w:w="2118"/>
      </w:tblGrid>
      <w:tr w:rsidR="001335E4" w:rsidRPr="002178D4" w14:paraId="1C6E1406" w14:textId="77777777" w:rsidTr="009C0E82">
        <w:trPr>
          <w:cantSplit/>
          <w:trHeight w:val="211"/>
          <w:tblHeader/>
        </w:trPr>
        <w:tc>
          <w:tcPr>
            <w:tcW w:w="494" w:type="dxa"/>
            <w:vMerge w:val="restart"/>
            <w:shd w:val="clear" w:color="auto" w:fill="BFBFBF"/>
            <w:vAlign w:val="center"/>
          </w:tcPr>
          <w:p w14:paraId="091B1C32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731" w:type="dxa"/>
            <w:vMerge w:val="restart"/>
            <w:shd w:val="clear" w:color="auto" w:fill="BFBFBF"/>
            <w:vAlign w:val="center"/>
          </w:tcPr>
          <w:p w14:paraId="70155399" w14:textId="77777777" w:rsidR="001B3BF5" w:rsidRPr="002178D4" w:rsidRDefault="001B3BF5" w:rsidP="00043303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595" w:type="dxa"/>
            <w:vMerge w:val="restart"/>
            <w:shd w:val="clear" w:color="auto" w:fill="BFBFBF"/>
            <w:vAlign w:val="center"/>
          </w:tcPr>
          <w:p w14:paraId="7D34FF94" w14:textId="77777777" w:rsidR="001B3BF5" w:rsidRPr="002178D4" w:rsidRDefault="001B3BF5" w:rsidP="00774869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14:paraId="753DB94A" w14:textId="77777777" w:rsidR="001B3BF5" w:rsidRPr="002178D4" w:rsidRDefault="001B3BF5" w:rsidP="00774869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680" w:type="dxa"/>
            <w:gridSpan w:val="2"/>
            <w:shd w:val="clear" w:color="auto" w:fill="BFBFBF"/>
            <w:vAlign w:val="center"/>
          </w:tcPr>
          <w:p w14:paraId="5BFA34B5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33" w:type="dxa"/>
            <w:vMerge w:val="restart"/>
            <w:shd w:val="clear" w:color="auto" w:fill="BFBFBF" w:themeFill="background1" w:themeFillShade="BF"/>
            <w:vAlign w:val="center"/>
          </w:tcPr>
          <w:p w14:paraId="28C4E217" w14:textId="77777777" w:rsidR="001B3BF5" w:rsidRPr="00365265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5265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14:paraId="24225A22" w14:textId="77777777" w:rsidR="001B3BF5" w:rsidRPr="00365265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5265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14:paraId="54E892A8" w14:textId="77777777" w:rsidR="001B3BF5" w:rsidRPr="00365265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365265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14:paraId="794F1BBB" w14:textId="77777777" w:rsidR="001B3BF5" w:rsidRPr="00365265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365265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04" w:type="dxa"/>
            <w:vMerge w:val="restart"/>
            <w:shd w:val="clear" w:color="auto" w:fill="BFBFBF" w:themeFill="background1" w:themeFillShade="BF"/>
            <w:vAlign w:val="center"/>
          </w:tcPr>
          <w:p w14:paraId="6AE7D9EE" w14:textId="77777777" w:rsidR="001B3BF5" w:rsidRPr="00365265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5265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41" w:type="dxa"/>
            <w:vMerge w:val="restart"/>
            <w:shd w:val="clear" w:color="auto" w:fill="BFBFBF" w:themeFill="background1" w:themeFillShade="BF"/>
            <w:vAlign w:val="center"/>
          </w:tcPr>
          <w:p w14:paraId="5BA0692F" w14:textId="77777777" w:rsidR="001B3BF5" w:rsidRPr="00365265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5265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18" w:type="dxa"/>
            <w:vMerge w:val="restart"/>
            <w:shd w:val="clear" w:color="auto" w:fill="BFBFBF" w:themeFill="background1" w:themeFillShade="BF"/>
            <w:vAlign w:val="center"/>
          </w:tcPr>
          <w:p w14:paraId="33F0154E" w14:textId="77777777" w:rsidR="001B3BF5" w:rsidRPr="00365265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5265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1335E4" w:rsidRPr="002178D4" w14:paraId="329ADA93" w14:textId="77777777" w:rsidTr="009C0E82">
        <w:trPr>
          <w:cantSplit/>
          <w:trHeight w:val="204"/>
          <w:tblHeader/>
        </w:trPr>
        <w:tc>
          <w:tcPr>
            <w:tcW w:w="494" w:type="dxa"/>
            <w:vMerge/>
            <w:shd w:val="clear" w:color="auto" w:fill="BFBFBF"/>
            <w:vAlign w:val="center"/>
          </w:tcPr>
          <w:p w14:paraId="4602F6FB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31" w:type="dxa"/>
            <w:vMerge/>
            <w:shd w:val="clear" w:color="auto" w:fill="BFBFBF"/>
            <w:vAlign w:val="center"/>
          </w:tcPr>
          <w:p w14:paraId="7AC9DBFD" w14:textId="77777777" w:rsidR="001B3BF5" w:rsidRPr="002178D4" w:rsidRDefault="001B3BF5" w:rsidP="00043303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BFBFBF"/>
            <w:vAlign w:val="center"/>
          </w:tcPr>
          <w:p w14:paraId="2D096CD3" w14:textId="77777777" w:rsidR="001B3BF5" w:rsidRPr="002178D4" w:rsidRDefault="001B3BF5" w:rsidP="00774869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BFBFBF"/>
            <w:vAlign w:val="center"/>
          </w:tcPr>
          <w:p w14:paraId="5DA0B47D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79" w:type="dxa"/>
            <w:shd w:val="clear" w:color="auto" w:fill="BFBFBF"/>
            <w:vAlign w:val="center"/>
          </w:tcPr>
          <w:p w14:paraId="79391771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33" w:type="dxa"/>
            <w:vMerge/>
            <w:shd w:val="clear" w:color="auto" w:fill="BFBFBF" w:themeFill="background1" w:themeFillShade="BF"/>
            <w:vAlign w:val="center"/>
          </w:tcPr>
          <w:p w14:paraId="1E4549CE" w14:textId="77777777" w:rsidR="001B3BF5" w:rsidRPr="00365265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14:paraId="632D3222" w14:textId="77777777" w:rsidR="001B3BF5" w:rsidRPr="00365265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14:paraId="57E93B6F" w14:textId="77777777" w:rsidR="001B3BF5" w:rsidRPr="00365265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vMerge/>
            <w:shd w:val="clear" w:color="auto" w:fill="BFBFBF" w:themeFill="background1" w:themeFillShade="BF"/>
            <w:vAlign w:val="center"/>
          </w:tcPr>
          <w:p w14:paraId="2999FF8C" w14:textId="77777777" w:rsidR="001B3BF5" w:rsidRPr="00365265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BFBFBF" w:themeFill="background1" w:themeFillShade="BF"/>
            <w:vAlign w:val="center"/>
          </w:tcPr>
          <w:p w14:paraId="13ED58C2" w14:textId="77777777" w:rsidR="001B3BF5" w:rsidRPr="00365265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8" w:type="dxa"/>
            <w:vMerge/>
            <w:shd w:val="clear" w:color="auto" w:fill="BFBFBF" w:themeFill="background1" w:themeFillShade="BF"/>
            <w:vAlign w:val="center"/>
          </w:tcPr>
          <w:p w14:paraId="1372B51D" w14:textId="77777777" w:rsidR="001B3BF5" w:rsidRPr="00365265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2178D4" w14:paraId="506D4BB1" w14:textId="77777777" w:rsidTr="009C0E82">
        <w:trPr>
          <w:cantSplit/>
          <w:trHeight w:val="326"/>
          <w:tblHeader/>
        </w:trPr>
        <w:tc>
          <w:tcPr>
            <w:tcW w:w="494" w:type="dxa"/>
            <w:shd w:val="clear" w:color="auto" w:fill="BFBFBF"/>
            <w:vAlign w:val="center"/>
          </w:tcPr>
          <w:p w14:paraId="79C0065A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31" w:type="dxa"/>
            <w:shd w:val="clear" w:color="auto" w:fill="BFBFBF"/>
            <w:vAlign w:val="center"/>
          </w:tcPr>
          <w:p w14:paraId="56C09970" w14:textId="77777777" w:rsidR="00FE3DE1" w:rsidRPr="002178D4" w:rsidRDefault="00FE3DE1" w:rsidP="00043303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595" w:type="dxa"/>
            <w:shd w:val="clear" w:color="auto" w:fill="BFBFBF"/>
            <w:vAlign w:val="center"/>
          </w:tcPr>
          <w:p w14:paraId="35CB4983" w14:textId="77777777" w:rsidR="00FE3DE1" w:rsidRPr="002178D4" w:rsidRDefault="00FE3DE1" w:rsidP="00774869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1" w:type="dxa"/>
            <w:shd w:val="clear" w:color="auto" w:fill="BFBFBF"/>
            <w:vAlign w:val="center"/>
          </w:tcPr>
          <w:p w14:paraId="52CFE8AD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9" w:type="dxa"/>
            <w:shd w:val="clear" w:color="auto" w:fill="BFBFBF"/>
            <w:vAlign w:val="center"/>
          </w:tcPr>
          <w:p w14:paraId="0D1E16A2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BFBFBF" w:themeFill="background1" w:themeFillShade="BF"/>
            <w:vAlign w:val="center"/>
          </w:tcPr>
          <w:p w14:paraId="5656F9E6" w14:textId="77777777" w:rsidR="00FE3DE1" w:rsidRPr="00365265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5265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61BDDD78" w14:textId="77777777" w:rsidR="00FE3DE1" w:rsidRPr="00365265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5265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4BE63A88" w14:textId="77777777" w:rsidR="00FE3DE1" w:rsidRPr="00365265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5265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04" w:type="dxa"/>
            <w:shd w:val="clear" w:color="auto" w:fill="BFBFBF" w:themeFill="background1" w:themeFillShade="BF"/>
            <w:vAlign w:val="center"/>
          </w:tcPr>
          <w:p w14:paraId="5A60497F" w14:textId="77777777" w:rsidR="00FE3DE1" w:rsidRPr="00365265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5265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41" w:type="dxa"/>
            <w:shd w:val="clear" w:color="auto" w:fill="BFBFBF" w:themeFill="background1" w:themeFillShade="BF"/>
            <w:vAlign w:val="center"/>
          </w:tcPr>
          <w:p w14:paraId="3AF08207" w14:textId="77777777" w:rsidR="00FE3DE1" w:rsidRPr="00365265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5265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18" w:type="dxa"/>
            <w:shd w:val="clear" w:color="auto" w:fill="BFBFBF" w:themeFill="background1" w:themeFillShade="BF"/>
            <w:vAlign w:val="center"/>
          </w:tcPr>
          <w:p w14:paraId="37B907CE" w14:textId="77777777" w:rsidR="00FE3DE1" w:rsidRPr="00365265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5265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6D3E86" w:rsidRPr="002178D4" w14:paraId="0DB2F5BA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BFDA7AF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31" w:type="dxa"/>
            <w:vAlign w:val="center"/>
          </w:tcPr>
          <w:p w14:paraId="133831C6" w14:textId="77777777" w:rsidR="006D3E86" w:rsidRPr="006D3E86" w:rsidRDefault="006D3E86" w:rsidP="006D3E8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Papier A3,</w:t>
            </w:r>
          </w:p>
          <w:p w14:paraId="1D16AB02" w14:textId="6DDA2A28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 g/</w:t>
            </w:r>
            <w:proofErr w:type="spellStart"/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mkw</w:t>
            </w:r>
            <w:proofErr w:type="spellEnd"/>
          </w:p>
        </w:tc>
        <w:tc>
          <w:tcPr>
            <w:tcW w:w="2595" w:type="dxa"/>
            <w:vAlign w:val="center"/>
          </w:tcPr>
          <w:p w14:paraId="09AB3BAE" w14:textId="65902755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biały papier przeznaczony do codziennych wydruków, głównie do czarno-białych dokumentów;</w:t>
            </w:r>
            <w:r w:rsidRPr="006D3E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do wysokonakładowych drukarek i kopiarek; optymalna sztywność zapewniająca niezawodne i szybkie działanie urządzeń; 500 ark w ryzie; wyższa białość (153 CIE); certyfikaty: EU </w:t>
            </w:r>
            <w:proofErr w:type="spellStart"/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Ecolabel</w:t>
            </w:r>
            <w:proofErr w:type="spellEnd"/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 FSC®; produkcja z wykorzystaniem technologii </w:t>
            </w:r>
            <w:proofErr w:type="spellStart"/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ColorLok</w:t>
            </w:r>
            <w:proofErr w:type="spellEnd"/>
          </w:p>
        </w:tc>
        <w:tc>
          <w:tcPr>
            <w:tcW w:w="701" w:type="dxa"/>
            <w:vAlign w:val="center"/>
          </w:tcPr>
          <w:p w14:paraId="091D2E6C" w14:textId="41DF1CEB" w:rsidR="006D3E86" w:rsidRPr="006D3E86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979" w:type="dxa"/>
            <w:vAlign w:val="center"/>
          </w:tcPr>
          <w:p w14:paraId="3F8A9F28" w14:textId="04E7F38D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40884AB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5D6645F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CD55897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FB48F04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CDF7773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33F65F4E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D3E86" w:rsidRPr="002178D4" w14:paraId="02236A26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5899180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31" w:type="dxa"/>
            <w:vAlign w:val="center"/>
          </w:tcPr>
          <w:p w14:paraId="51772A89" w14:textId="77777777" w:rsidR="006D3E86" w:rsidRPr="006D3E86" w:rsidRDefault="006D3E86" w:rsidP="006D3E8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Papier A4,</w:t>
            </w:r>
          </w:p>
          <w:p w14:paraId="299FA66E" w14:textId="63A79A17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 g/</w:t>
            </w:r>
            <w:proofErr w:type="spellStart"/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mkw</w:t>
            </w:r>
            <w:proofErr w:type="spellEnd"/>
          </w:p>
        </w:tc>
        <w:tc>
          <w:tcPr>
            <w:tcW w:w="2595" w:type="dxa"/>
            <w:vAlign w:val="center"/>
          </w:tcPr>
          <w:p w14:paraId="6CC09603" w14:textId="2FCF59C5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biały papier przeznaczony do codziennych wydruków, głównie do czarno-białych dokumentów;</w:t>
            </w:r>
            <w:r w:rsidRPr="006D3E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do wysokonakładowych drukarek i kopiarek; optymalna sztywność zapewniająca niezawodne i szybkie działanie urządzeń; 500 ark w ryzie; wyższa białość (153 CIE); certyfikaty: EU </w:t>
            </w:r>
            <w:proofErr w:type="spellStart"/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Ecolabel</w:t>
            </w:r>
            <w:proofErr w:type="spellEnd"/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 FSC®; produkcja z wykorzystaniem technologii </w:t>
            </w:r>
            <w:proofErr w:type="spellStart"/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ColorLok</w:t>
            </w:r>
            <w:proofErr w:type="spellEnd"/>
          </w:p>
        </w:tc>
        <w:tc>
          <w:tcPr>
            <w:tcW w:w="701" w:type="dxa"/>
            <w:vAlign w:val="center"/>
          </w:tcPr>
          <w:p w14:paraId="3347D8F1" w14:textId="56490822" w:rsidR="006D3E86" w:rsidRPr="006D3E86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979" w:type="dxa"/>
            <w:vAlign w:val="center"/>
          </w:tcPr>
          <w:p w14:paraId="665A6619" w14:textId="46FD83E5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50BB10A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C938BF3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36CAF69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B922995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1521C30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161015DD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D3E86" w:rsidRPr="002178D4" w14:paraId="4EADCA36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3ABE363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31" w:type="dxa"/>
            <w:vAlign w:val="center"/>
          </w:tcPr>
          <w:p w14:paraId="143F0D8F" w14:textId="06B9CD33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Bloczki samoprzylepne</w:t>
            </w:r>
          </w:p>
        </w:tc>
        <w:tc>
          <w:tcPr>
            <w:tcW w:w="2595" w:type="dxa"/>
            <w:vAlign w:val="center"/>
          </w:tcPr>
          <w:p w14:paraId="51F7E118" w14:textId="2101CB50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bloczki kolorowych kartek samoprzylepnych o </w:t>
            </w:r>
            <w:proofErr w:type="spellStart"/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rozm</w:t>
            </w:r>
            <w:proofErr w:type="spellEnd"/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 76x76 mm, 100 szt. w opak.</w:t>
            </w:r>
          </w:p>
        </w:tc>
        <w:tc>
          <w:tcPr>
            <w:tcW w:w="701" w:type="dxa"/>
            <w:vAlign w:val="center"/>
          </w:tcPr>
          <w:p w14:paraId="2D832DC3" w14:textId="1E294575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979" w:type="dxa"/>
            <w:vAlign w:val="center"/>
          </w:tcPr>
          <w:p w14:paraId="1C7F55BA" w14:textId="5CE16EDD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C0889C6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E9A5C87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2DC7A97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F57BAA3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39FD981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3667FEFC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D3E86" w:rsidRPr="002178D4" w14:paraId="7CFBE9A6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C334A16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31" w:type="dxa"/>
            <w:vAlign w:val="center"/>
          </w:tcPr>
          <w:p w14:paraId="56AE3157" w14:textId="4F66F3F8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Bloczki samoprzylepne</w:t>
            </w:r>
          </w:p>
        </w:tc>
        <w:tc>
          <w:tcPr>
            <w:tcW w:w="2595" w:type="dxa"/>
            <w:vAlign w:val="center"/>
          </w:tcPr>
          <w:p w14:paraId="73A7C07A" w14:textId="3BAA4936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bloczki kolorowych kartek samoprzylepnych o </w:t>
            </w:r>
            <w:proofErr w:type="spellStart"/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rozm</w:t>
            </w:r>
            <w:proofErr w:type="spellEnd"/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 76x127 mm, 100 szt. w opak.</w:t>
            </w:r>
          </w:p>
        </w:tc>
        <w:tc>
          <w:tcPr>
            <w:tcW w:w="701" w:type="dxa"/>
            <w:vAlign w:val="center"/>
          </w:tcPr>
          <w:p w14:paraId="058FFB6A" w14:textId="06A51C50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979" w:type="dxa"/>
            <w:vAlign w:val="center"/>
          </w:tcPr>
          <w:p w14:paraId="7FACC4FB" w14:textId="0EC76779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20DC939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5ED42E3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A2BB443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9AF5836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6D802C8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37EF938A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D3E86" w:rsidRPr="002178D4" w14:paraId="21593462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73F814F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731" w:type="dxa"/>
            <w:vAlign w:val="center"/>
          </w:tcPr>
          <w:p w14:paraId="0A50A538" w14:textId="12D9520B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Bloczki samoprzylepne</w:t>
            </w:r>
          </w:p>
        </w:tc>
        <w:tc>
          <w:tcPr>
            <w:tcW w:w="2595" w:type="dxa"/>
            <w:vAlign w:val="center"/>
          </w:tcPr>
          <w:p w14:paraId="52DF0FF0" w14:textId="362D359B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bloczki kolorowych kartek samoprzylepnych o </w:t>
            </w:r>
            <w:proofErr w:type="spellStart"/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rozm</w:t>
            </w:r>
            <w:proofErr w:type="spellEnd"/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 51x38 mm, 100 szt. w opak.</w:t>
            </w:r>
          </w:p>
        </w:tc>
        <w:tc>
          <w:tcPr>
            <w:tcW w:w="701" w:type="dxa"/>
            <w:vAlign w:val="center"/>
          </w:tcPr>
          <w:p w14:paraId="527345AD" w14:textId="1FECDBC5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979" w:type="dxa"/>
            <w:vAlign w:val="center"/>
          </w:tcPr>
          <w:p w14:paraId="2B44CF5F" w14:textId="7F6E4B54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9D43AF8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DE6EC33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F002B89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492D36E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FC5E053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453BC74A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D3E86" w:rsidRPr="002178D4" w14:paraId="4596287F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63B468D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731" w:type="dxa"/>
            <w:vAlign w:val="center"/>
          </w:tcPr>
          <w:p w14:paraId="5B0E7CD7" w14:textId="454CD56B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Zestaw 4 markerów do tablicy </w:t>
            </w:r>
            <w:proofErr w:type="spellStart"/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suchościeralnej</w:t>
            </w:r>
            <w:proofErr w:type="spellEnd"/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- różne kolory</w:t>
            </w:r>
          </w:p>
        </w:tc>
        <w:tc>
          <w:tcPr>
            <w:tcW w:w="2595" w:type="dxa"/>
            <w:vAlign w:val="center"/>
          </w:tcPr>
          <w:p w14:paraId="2FA4461C" w14:textId="77777777" w:rsidR="006D3E86" w:rsidRPr="006D3E86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hAnsi="Times New Roman"/>
                <w:sz w:val="20"/>
                <w:szCs w:val="20"/>
              </w:rPr>
              <w:t>uniwersalne markery na bazie alkoholu o neutralnym zapachu.</w:t>
            </w:r>
          </w:p>
          <w:p w14:paraId="4C226AA6" w14:textId="77777777" w:rsidR="006D3E86" w:rsidRPr="006D3E86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hAnsi="Times New Roman"/>
                <w:sz w:val="20"/>
                <w:szCs w:val="20"/>
              </w:rPr>
              <w:t>O  ergonomicznym kształcie i plastikowym korpusie.</w:t>
            </w:r>
          </w:p>
          <w:p w14:paraId="5F625146" w14:textId="77777777" w:rsidR="006D3E86" w:rsidRPr="006D3E86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hAnsi="Times New Roman"/>
                <w:sz w:val="20"/>
                <w:szCs w:val="20"/>
              </w:rPr>
              <w:t>Tusz łatwy do starcia nawet po kilku dniach. Skuwka zakończona kolorem tuszu.</w:t>
            </w:r>
          </w:p>
          <w:p w14:paraId="59D4C4A4" w14:textId="77777777" w:rsidR="006D3E86" w:rsidRPr="006D3E86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hAnsi="Times New Roman"/>
                <w:sz w:val="20"/>
                <w:szCs w:val="20"/>
              </w:rPr>
              <w:t>Grubość pisania: 1,5 mm. Długość pisania: 1000 m.</w:t>
            </w:r>
          </w:p>
          <w:p w14:paraId="55D83A6B" w14:textId="5288BC17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hAnsi="Times New Roman"/>
                <w:sz w:val="20"/>
                <w:szCs w:val="20"/>
              </w:rPr>
              <w:t>W zestawie kolory: czarny, niebieski, czerwony, zielony.</w:t>
            </w:r>
          </w:p>
        </w:tc>
        <w:tc>
          <w:tcPr>
            <w:tcW w:w="701" w:type="dxa"/>
            <w:vAlign w:val="center"/>
          </w:tcPr>
          <w:p w14:paraId="6345ED71" w14:textId="62A4A980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979" w:type="dxa"/>
            <w:vAlign w:val="center"/>
          </w:tcPr>
          <w:p w14:paraId="0CB2E856" w14:textId="620789F6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687EE61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7D0CF7C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0B4B67E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FC9CF93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C2CFF0A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2540E4CC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D3E86" w:rsidRPr="002178D4" w14:paraId="445B9D11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C9C676E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731" w:type="dxa"/>
            <w:vAlign w:val="center"/>
          </w:tcPr>
          <w:p w14:paraId="0738B1E5" w14:textId="564482E0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Zakreślacz</w:t>
            </w:r>
            <w:proofErr w:type="spellEnd"/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fluorescencyjny</w:t>
            </w:r>
          </w:p>
        </w:tc>
        <w:tc>
          <w:tcPr>
            <w:tcW w:w="2595" w:type="dxa"/>
            <w:vAlign w:val="center"/>
          </w:tcPr>
          <w:p w14:paraId="250D43E2" w14:textId="1D5DA36B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zestaw 4 </w:t>
            </w:r>
            <w:proofErr w:type="spellStart"/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zakreślaczy</w:t>
            </w:r>
            <w:proofErr w:type="spellEnd"/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 obudowie plastikowej, różne kolory, szer. linii 5 mm</w:t>
            </w:r>
          </w:p>
        </w:tc>
        <w:tc>
          <w:tcPr>
            <w:tcW w:w="701" w:type="dxa"/>
            <w:vAlign w:val="center"/>
          </w:tcPr>
          <w:p w14:paraId="08F1F698" w14:textId="2C5303C2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979" w:type="dxa"/>
            <w:vAlign w:val="center"/>
          </w:tcPr>
          <w:p w14:paraId="458DCF41" w14:textId="07C3F2AF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C54C6A1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B54FC69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6640D9A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76AB565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3BDC579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124D8E5F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D3E86" w:rsidRPr="002178D4" w14:paraId="2DC651D7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9A564C1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731" w:type="dxa"/>
            <w:vAlign w:val="center"/>
          </w:tcPr>
          <w:p w14:paraId="2916EFD8" w14:textId="0341E8D0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Długopis Czarny</w:t>
            </w:r>
          </w:p>
        </w:tc>
        <w:tc>
          <w:tcPr>
            <w:tcW w:w="2595" w:type="dxa"/>
            <w:vAlign w:val="center"/>
          </w:tcPr>
          <w:p w14:paraId="128D20BF" w14:textId="77777777" w:rsidR="006D3E86" w:rsidRPr="006D3E86" w:rsidRDefault="006D3E86" w:rsidP="006D3E8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długopis jednorazowy, pomarańczowy korpus</w:t>
            </w:r>
          </w:p>
          <w:p w14:paraId="4B2E072C" w14:textId="77777777" w:rsidR="006D3E86" w:rsidRPr="006D3E86" w:rsidRDefault="006D3E86" w:rsidP="006D3E8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zakończenie i skuwka w kolorze tuszu</w:t>
            </w:r>
          </w:p>
          <w:p w14:paraId="3FD5EDEA" w14:textId="77777777" w:rsidR="006D3E86" w:rsidRPr="006D3E86" w:rsidRDefault="006D3E86" w:rsidP="006D3E8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wentylowana skuwka</w:t>
            </w:r>
          </w:p>
          <w:p w14:paraId="0D14F610" w14:textId="77777777" w:rsidR="006D3E86" w:rsidRPr="006D3E86" w:rsidRDefault="006D3E86" w:rsidP="006D3E8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cienka końcówka 0,7mm</w:t>
            </w:r>
          </w:p>
          <w:p w14:paraId="6FFBFFFE" w14:textId="7830854C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długość linii pisania 3000m</w:t>
            </w:r>
          </w:p>
        </w:tc>
        <w:tc>
          <w:tcPr>
            <w:tcW w:w="701" w:type="dxa"/>
            <w:vAlign w:val="center"/>
          </w:tcPr>
          <w:p w14:paraId="31989AE7" w14:textId="7876AB5E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79" w:type="dxa"/>
            <w:vAlign w:val="center"/>
          </w:tcPr>
          <w:p w14:paraId="467B4B7C" w14:textId="7B99319A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30BBD66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46DB45D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FAD4A7A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60EEA16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5371793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4D90241D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D3E86" w:rsidRPr="002178D4" w14:paraId="0DAE4B99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C3E6EC3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731" w:type="dxa"/>
            <w:vAlign w:val="center"/>
          </w:tcPr>
          <w:p w14:paraId="722BF784" w14:textId="3F10D5E9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Długopis Czerwony</w:t>
            </w:r>
          </w:p>
        </w:tc>
        <w:tc>
          <w:tcPr>
            <w:tcW w:w="2595" w:type="dxa"/>
            <w:vAlign w:val="center"/>
          </w:tcPr>
          <w:p w14:paraId="03EB13F4" w14:textId="77777777" w:rsidR="006D3E86" w:rsidRPr="006D3E86" w:rsidRDefault="006D3E86" w:rsidP="006D3E8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długopis jednorazowy, pomarańczowy korpus</w:t>
            </w:r>
          </w:p>
          <w:p w14:paraId="6C6935FB" w14:textId="77777777" w:rsidR="006D3E86" w:rsidRPr="006D3E86" w:rsidRDefault="006D3E86" w:rsidP="006D3E8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zakończenie i skuwka w kolorze tuszu</w:t>
            </w:r>
          </w:p>
          <w:p w14:paraId="1B48BCD2" w14:textId="77777777" w:rsidR="006D3E86" w:rsidRPr="006D3E86" w:rsidRDefault="006D3E86" w:rsidP="006D3E8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wentylowana skuwka</w:t>
            </w:r>
          </w:p>
          <w:p w14:paraId="508087A6" w14:textId="77777777" w:rsidR="006D3E86" w:rsidRPr="006D3E86" w:rsidRDefault="006D3E86" w:rsidP="006D3E8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cienka końcówka 0,7mm</w:t>
            </w:r>
          </w:p>
          <w:p w14:paraId="1BC38A80" w14:textId="6DE0D075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długość linii pisania 3000m</w:t>
            </w:r>
          </w:p>
        </w:tc>
        <w:tc>
          <w:tcPr>
            <w:tcW w:w="701" w:type="dxa"/>
            <w:vAlign w:val="center"/>
          </w:tcPr>
          <w:p w14:paraId="37A51A9B" w14:textId="64A9FA95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79" w:type="dxa"/>
            <w:vAlign w:val="center"/>
          </w:tcPr>
          <w:p w14:paraId="53FA786F" w14:textId="67FF1D7D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AEB2925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A963CB8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0A4353D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69B2932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9883A4F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6A31A5B0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D3E86" w:rsidRPr="002178D4" w14:paraId="6998399C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296ED51" w14:textId="77777777" w:rsidR="006D3E86" w:rsidRPr="00365265" w:rsidRDefault="006D3E86" w:rsidP="006D3E8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1731" w:type="dxa"/>
            <w:vAlign w:val="center"/>
          </w:tcPr>
          <w:p w14:paraId="231B3A3C" w14:textId="411B2BD0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Korektor w taśmie</w:t>
            </w:r>
          </w:p>
        </w:tc>
        <w:tc>
          <w:tcPr>
            <w:tcW w:w="2595" w:type="dxa"/>
            <w:vAlign w:val="center"/>
          </w:tcPr>
          <w:p w14:paraId="6695C25F" w14:textId="4A6C9783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Korektor w taśmie z przeźroczystą obudową umożliwiającą kontrolę zużycia taśmy. System przewijania taśmy. Obudowa o wymiarach: długość 90,1mm; szerokość 16,4mm; wysokość 45mm zakończona nakładką POM na zawiasie, która chroni taśmę. Poliestrowa taśma odporna na rozerwania o szerokości 4.2 mm i długości 10 m. Korektor posiada karbowaną górną część obudowy ułatwiającą odpowiednie trzymanie korektora</w:t>
            </w:r>
          </w:p>
        </w:tc>
        <w:tc>
          <w:tcPr>
            <w:tcW w:w="701" w:type="dxa"/>
            <w:vAlign w:val="center"/>
          </w:tcPr>
          <w:p w14:paraId="1A4EA7A8" w14:textId="42FD6B56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79" w:type="dxa"/>
            <w:vAlign w:val="center"/>
          </w:tcPr>
          <w:p w14:paraId="56829625" w14:textId="0F0B878E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AC6F988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E5FCC6A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C320201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583D82C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E08FAE8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798E77D6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D3E86" w:rsidRPr="002178D4" w14:paraId="2DFF0AAC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FE71308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731" w:type="dxa"/>
            <w:vAlign w:val="center"/>
          </w:tcPr>
          <w:p w14:paraId="2ED1C8F6" w14:textId="485C06BC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Ołówki z gumką</w:t>
            </w:r>
          </w:p>
        </w:tc>
        <w:tc>
          <w:tcPr>
            <w:tcW w:w="2595" w:type="dxa"/>
            <w:vAlign w:val="center"/>
          </w:tcPr>
          <w:p w14:paraId="411761E7" w14:textId="0D7B4453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ołówek  drewniany  z gumką, twardość HB</w:t>
            </w:r>
          </w:p>
        </w:tc>
        <w:tc>
          <w:tcPr>
            <w:tcW w:w="701" w:type="dxa"/>
            <w:vAlign w:val="center"/>
          </w:tcPr>
          <w:p w14:paraId="3913C145" w14:textId="4CF8D874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79" w:type="dxa"/>
            <w:vAlign w:val="center"/>
          </w:tcPr>
          <w:p w14:paraId="45EA528D" w14:textId="0194ABBE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96DC6EF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375A541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3516DB4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5EA69FC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CF0A8FD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078FAD7B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D3E86" w:rsidRPr="002178D4" w14:paraId="04DEE4E2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C492ACC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731" w:type="dxa"/>
            <w:vAlign w:val="center"/>
          </w:tcPr>
          <w:p w14:paraId="0DFBA470" w14:textId="3F8D4415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Gumka biurowa</w:t>
            </w:r>
          </w:p>
        </w:tc>
        <w:tc>
          <w:tcPr>
            <w:tcW w:w="2595" w:type="dxa"/>
            <w:vAlign w:val="center"/>
          </w:tcPr>
          <w:p w14:paraId="09E00561" w14:textId="2979ABFA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gumka do ścierania, biała, duża min. 2x6 cm</w:t>
            </w:r>
          </w:p>
        </w:tc>
        <w:tc>
          <w:tcPr>
            <w:tcW w:w="701" w:type="dxa"/>
            <w:vAlign w:val="center"/>
          </w:tcPr>
          <w:p w14:paraId="723AFF8D" w14:textId="3BC76CAA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79" w:type="dxa"/>
            <w:vAlign w:val="center"/>
          </w:tcPr>
          <w:p w14:paraId="5C6AAF98" w14:textId="6CA07D3D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3DF3F4D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68C21B9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8F68B40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548F64F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B1E094A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7A575EDB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D3E86" w:rsidRPr="002178D4" w14:paraId="4E362162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5FF662C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731" w:type="dxa"/>
            <w:vAlign w:val="center"/>
          </w:tcPr>
          <w:p w14:paraId="61FFAF67" w14:textId="63F171F0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Temperówka metalowa</w:t>
            </w:r>
          </w:p>
        </w:tc>
        <w:tc>
          <w:tcPr>
            <w:tcW w:w="2595" w:type="dxa"/>
            <w:vAlign w:val="center"/>
          </w:tcPr>
          <w:p w14:paraId="28F8E15B" w14:textId="40ACE9DE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temperówka metalowa bez pojemnika na ścinki</w:t>
            </w:r>
          </w:p>
        </w:tc>
        <w:tc>
          <w:tcPr>
            <w:tcW w:w="701" w:type="dxa"/>
            <w:vAlign w:val="center"/>
          </w:tcPr>
          <w:p w14:paraId="6EEA18DA" w14:textId="4494AFC8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79" w:type="dxa"/>
            <w:vAlign w:val="center"/>
          </w:tcPr>
          <w:p w14:paraId="25C85743" w14:textId="17286619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1C866C1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01AC38B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DCC85A3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A2F8566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C1D62F6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7E6A4716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D3E86" w:rsidRPr="002178D4" w14:paraId="3099441A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DAB9953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731" w:type="dxa"/>
            <w:vAlign w:val="center"/>
          </w:tcPr>
          <w:p w14:paraId="0B25CE23" w14:textId="03E189C7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Klej w sztyfcie</w:t>
            </w:r>
          </w:p>
        </w:tc>
        <w:tc>
          <w:tcPr>
            <w:tcW w:w="2595" w:type="dxa"/>
            <w:vAlign w:val="center"/>
          </w:tcPr>
          <w:p w14:paraId="4461C50B" w14:textId="7E6F4FB6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klej w plastikowym opakowaniu wysuwany ręcznie bez rozpuszczalników o pojemności 20g</w:t>
            </w:r>
          </w:p>
        </w:tc>
        <w:tc>
          <w:tcPr>
            <w:tcW w:w="701" w:type="dxa"/>
            <w:vAlign w:val="center"/>
          </w:tcPr>
          <w:p w14:paraId="75D116E7" w14:textId="0F51F0B5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79" w:type="dxa"/>
            <w:vAlign w:val="center"/>
          </w:tcPr>
          <w:p w14:paraId="716888F0" w14:textId="558BFF55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25A441D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BF40026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AB69610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9A798CA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D9D40F8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24D23DCA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D3E86" w:rsidRPr="002178D4" w14:paraId="1021B71E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2D66B7F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731" w:type="dxa"/>
            <w:vAlign w:val="center"/>
          </w:tcPr>
          <w:p w14:paraId="072DF191" w14:textId="76CF46D4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Pinezki kolorowe z wystającymi łepkami</w:t>
            </w:r>
          </w:p>
        </w:tc>
        <w:tc>
          <w:tcPr>
            <w:tcW w:w="2595" w:type="dxa"/>
            <w:vAlign w:val="center"/>
          </w:tcPr>
          <w:p w14:paraId="089905F2" w14:textId="08DD22E3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pinezki biurowe do mocowania dokumentów na tablicach korkowych, zakończone wystającymi, kolorowymi łepkami, 100 szt w op.</w:t>
            </w:r>
          </w:p>
        </w:tc>
        <w:tc>
          <w:tcPr>
            <w:tcW w:w="701" w:type="dxa"/>
            <w:vAlign w:val="center"/>
          </w:tcPr>
          <w:p w14:paraId="7185C637" w14:textId="26901949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79" w:type="dxa"/>
            <w:vAlign w:val="center"/>
          </w:tcPr>
          <w:p w14:paraId="341219C0" w14:textId="0126CF8E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572B8A3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D220F8C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EBB2887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D0EA580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5EFED0D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7065E57C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D3E86" w:rsidRPr="002178D4" w14:paraId="5FC09900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87AB11E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14:paraId="44873BC8" w14:textId="48F51962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Spinacze metalowe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14:paraId="130D489E" w14:textId="7DDB912D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spinacze do papieru owalne, </w:t>
            </w:r>
            <w:proofErr w:type="spellStart"/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rozm</w:t>
            </w:r>
            <w:proofErr w:type="spellEnd"/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</w:t>
            </w:r>
            <w:smartTag w:uri="urn:schemas-microsoft-com:office:smarttags" w:element="metricconverter">
              <w:smartTagPr>
                <w:attr w:name="ProductID" w:val="28 mm"/>
              </w:smartTagPr>
              <w:r w:rsidRPr="006D3E86">
                <w:rPr>
                  <w:rFonts w:ascii="Times New Roman" w:eastAsia="Times New Roman" w:hAnsi="Times New Roman"/>
                  <w:sz w:val="20"/>
                  <w:szCs w:val="20"/>
                  <w:lang w:eastAsia="pl-PL"/>
                </w:rPr>
                <w:t>28 mm</w:t>
              </w:r>
            </w:smartTag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7FA78A85" w14:textId="6B5D6913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14:paraId="597A0833" w14:textId="7994F64F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9997E58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090CC6F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DFFAFB0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503EC53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28DE984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49446417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D3E86" w:rsidRPr="002178D4" w14:paraId="3A10B74C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ABA7C3F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731" w:type="dxa"/>
            <w:vAlign w:val="center"/>
          </w:tcPr>
          <w:p w14:paraId="5F3D88A0" w14:textId="62BA3101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szpilki</w:t>
            </w:r>
          </w:p>
        </w:tc>
        <w:tc>
          <w:tcPr>
            <w:tcW w:w="2595" w:type="dxa"/>
            <w:vAlign w:val="center"/>
          </w:tcPr>
          <w:p w14:paraId="124BCA43" w14:textId="1BF6DA64" w:rsidR="006D3E86" w:rsidRPr="006D3E86" w:rsidRDefault="006D3E86" w:rsidP="006D3E86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6D3E86">
              <w:rPr>
                <w:sz w:val="20"/>
                <w:szCs w:val="20"/>
              </w:rPr>
              <w:t>szpilki stalowe zakończone rozszerzonym elementem, 200 szt w opak.</w:t>
            </w:r>
          </w:p>
        </w:tc>
        <w:tc>
          <w:tcPr>
            <w:tcW w:w="701" w:type="dxa"/>
            <w:vAlign w:val="center"/>
          </w:tcPr>
          <w:p w14:paraId="009B2F7B" w14:textId="6824FECD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79" w:type="dxa"/>
            <w:vAlign w:val="center"/>
          </w:tcPr>
          <w:p w14:paraId="5C792B91" w14:textId="6E4FDB75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F89481F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0A0A886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E6DFFA8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CF5CE37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CF4C2F6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64E82CEF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D3E86" w:rsidRPr="002178D4" w14:paraId="6F2E3034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E54BCB9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1731" w:type="dxa"/>
            <w:vAlign w:val="center"/>
          </w:tcPr>
          <w:p w14:paraId="03D8BE15" w14:textId="08A3014E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Koszulka groszkowa na dokumenty</w:t>
            </w:r>
          </w:p>
        </w:tc>
        <w:tc>
          <w:tcPr>
            <w:tcW w:w="2595" w:type="dxa"/>
            <w:vAlign w:val="center"/>
          </w:tcPr>
          <w:p w14:paraId="7075D317" w14:textId="77777777" w:rsidR="006D3E86" w:rsidRPr="006D3E86" w:rsidRDefault="006D3E86" w:rsidP="006D3E8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Folia polipropylenowa na dokumenty otwierana od góry antyelektrostatyczna, wzmocniony pasek z perforacją. Gr 36µm, </w:t>
            </w:r>
          </w:p>
          <w:p w14:paraId="2D00D9F0" w14:textId="73301DAD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200 szt. w opak.</w:t>
            </w:r>
          </w:p>
        </w:tc>
        <w:tc>
          <w:tcPr>
            <w:tcW w:w="701" w:type="dxa"/>
            <w:vAlign w:val="center"/>
          </w:tcPr>
          <w:p w14:paraId="14B58968" w14:textId="17EF6DA9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79" w:type="dxa"/>
            <w:vAlign w:val="center"/>
          </w:tcPr>
          <w:p w14:paraId="13651D9F" w14:textId="574EB0F4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92E1123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7544447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6CC4C75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69DF73B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52233EC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3C2EEC5B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D3E86" w:rsidRPr="002178D4" w14:paraId="513808FA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9FC303A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731" w:type="dxa"/>
            <w:vAlign w:val="center"/>
          </w:tcPr>
          <w:p w14:paraId="3AD30C4B" w14:textId="00E76234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Taśma przylepna do pakowania (szara szeroka)</w:t>
            </w:r>
          </w:p>
        </w:tc>
        <w:tc>
          <w:tcPr>
            <w:tcW w:w="2595" w:type="dxa"/>
            <w:vAlign w:val="center"/>
          </w:tcPr>
          <w:p w14:paraId="4D8B7050" w14:textId="47AF0509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szeroka taśma pakowa (szer.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6D3E86">
                <w:rPr>
                  <w:rFonts w:ascii="Times New Roman" w:eastAsia="Times New Roman" w:hAnsi="Times New Roman"/>
                  <w:sz w:val="20"/>
                  <w:szCs w:val="20"/>
                  <w:lang w:eastAsia="pl-PL"/>
                </w:rPr>
                <w:t>5 cm</w:t>
              </w:r>
            </w:smartTag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.) w kolorze szarym lub brązowym</w:t>
            </w:r>
          </w:p>
        </w:tc>
        <w:tc>
          <w:tcPr>
            <w:tcW w:w="701" w:type="dxa"/>
            <w:vAlign w:val="center"/>
          </w:tcPr>
          <w:p w14:paraId="79608972" w14:textId="20610131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79" w:type="dxa"/>
            <w:vAlign w:val="center"/>
          </w:tcPr>
          <w:p w14:paraId="0785D932" w14:textId="4477685A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4EA1387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2FBFD02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825FCD5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4615FAF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6A06A0D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03117EBF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D3E86" w:rsidRPr="002178D4" w14:paraId="3157E81C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DBD4360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731" w:type="dxa"/>
            <w:vAlign w:val="center"/>
          </w:tcPr>
          <w:p w14:paraId="10CEA194" w14:textId="33EB1D56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Papier kancelaryjny A3</w:t>
            </w:r>
          </w:p>
        </w:tc>
        <w:tc>
          <w:tcPr>
            <w:tcW w:w="2595" w:type="dxa"/>
            <w:vAlign w:val="center"/>
          </w:tcPr>
          <w:p w14:paraId="62196D3A" w14:textId="5DD14182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papier "w kratkę" o 70g/m2 kratka czarna, 500 ark w ryzie</w:t>
            </w:r>
          </w:p>
        </w:tc>
        <w:tc>
          <w:tcPr>
            <w:tcW w:w="701" w:type="dxa"/>
            <w:vAlign w:val="center"/>
          </w:tcPr>
          <w:p w14:paraId="04802856" w14:textId="3FCB0D31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979" w:type="dxa"/>
            <w:vAlign w:val="center"/>
          </w:tcPr>
          <w:p w14:paraId="43980BB0" w14:textId="6BC5D908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B052B5D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05D731D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C1601B1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34BBB31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B59231C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55A4E0FB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D3E86" w:rsidRPr="002178D4" w14:paraId="60DE6B0F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470355E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731" w:type="dxa"/>
            <w:vAlign w:val="center"/>
          </w:tcPr>
          <w:p w14:paraId="5ECA8CF2" w14:textId="2023E5A5" w:rsidR="006D3E86" w:rsidRPr="006D3E86" w:rsidRDefault="006D3E86" w:rsidP="006D3E86">
            <w:pPr>
              <w:pStyle w:val="Nagwek1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6D3E86">
              <w:rPr>
                <w:b w:val="0"/>
                <w:bCs w:val="0"/>
                <w:sz w:val="20"/>
                <w:szCs w:val="20"/>
              </w:rPr>
              <w:t>Masa mocująca</w:t>
            </w:r>
          </w:p>
        </w:tc>
        <w:tc>
          <w:tcPr>
            <w:tcW w:w="2595" w:type="dxa"/>
            <w:vAlign w:val="center"/>
          </w:tcPr>
          <w:p w14:paraId="1B8E14BB" w14:textId="1C2DA769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masa klejąca do mocowania wielokrotnego użytku, poj. Opakowania: 80 porcji</w:t>
            </w:r>
          </w:p>
        </w:tc>
        <w:tc>
          <w:tcPr>
            <w:tcW w:w="701" w:type="dxa"/>
            <w:vAlign w:val="center"/>
          </w:tcPr>
          <w:p w14:paraId="34BE043B" w14:textId="1E7C3107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79" w:type="dxa"/>
            <w:vAlign w:val="center"/>
          </w:tcPr>
          <w:p w14:paraId="78B50B0B" w14:textId="1D7190C4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475AD5D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188B91A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531FF00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A1073B2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433658E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02CBD607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D3E86" w:rsidRPr="002178D4" w14:paraId="4FEC9243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FBE1836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731" w:type="dxa"/>
            <w:vAlign w:val="center"/>
          </w:tcPr>
          <w:p w14:paraId="681FCEB1" w14:textId="28CB8406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taśma dwustronna</w:t>
            </w:r>
          </w:p>
        </w:tc>
        <w:tc>
          <w:tcPr>
            <w:tcW w:w="2595" w:type="dxa"/>
            <w:vAlign w:val="center"/>
          </w:tcPr>
          <w:p w14:paraId="274957DC" w14:textId="2294A556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taśma o szer.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6D3E86">
                <w:rPr>
                  <w:rFonts w:ascii="Times New Roman" w:eastAsia="Times New Roman" w:hAnsi="Times New Roman"/>
                  <w:sz w:val="20"/>
                  <w:szCs w:val="20"/>
                  <w:lang w:eastAsia="pl-PL"/>
                </w:rPr>
                <w:t>5 cm</w:t>
              </w:r>
            </w:smartTag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., dwustronnie klejąca, folia</w:t>
            </w:r>
          </w:p>
        </w:tc>
        <w:tc>
          <w:tcPr>
            <w:tcW w:w="701" w:type="dxa"/>
            <w:vAlign w:val="center"/>
          </w:tcPr>
          <w:p w14:paraId="43BC5A8E" w14:textId="3B978ED6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79" w:type="dxa"/>
            <w:vAlign w:val="center"/>
          </w:tcPr>
          <w:p w14:paraId="2BEAC5F0" w14:textId="404F833B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8B8658C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51C9224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41F203B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9245745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234B1C1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6A942216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E86" w:rsidRPr="002178D4" w14:paraId="76D8979C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1B4003D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731" w:type="dxa"/>
            <w:vAlign w:val="center"/>
          </w:tcPr>
          <w:p w14:paraId="3179ED37" w14:textId="456A3FF5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kreda do tablic</w:t>
            </w:r>
          </w:p>
        </w:tc>
        <w:tc>
          <w:tcPr>
            <w:tcW w:w="2595" w:type="dxa"/>
            <w:vAlign w:val="center"/>
          </w:tcPr>
          <w:p w14:paraId="2D8E34A4" w14:textId="18246576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kreda biała, niepyląca, czysta, trwała, łatwo ścieralna, kształt walca o średnicy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6D3E86">
                <w:rPr>
                  <w:rFonts w:ascii="Times New Roman" w:eastAsia="Times New Roman" w:hAnsi="Times New Roman"/>
                  <w:sz w:val="20"/>
                  <w:szCs w:val="20"/>
                  <w:lang w:eastAsia="pl-PL"/>
                </w:rPr>
                <w:t>1 cm</w:t>
              </w:r>
            </w:smartTag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długość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6D3E86">
                <w:rPr>
                  <w:rFonts w:ascii="Times New Roman" w:eastAsia="Times New Roman" w:hAnsi="Times New Roman"/>
                  <w:sz w:val="20"/>
                  <w:szCs w:val="20"/>
                  <w:lang w:eastAsia="pl-PL"/>
                </w:rPr>
                <w:t>8 cm</w:t>
              </w:r>
            </w:smartTag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 Opakowanie 100 szt.</w:t>
            </w:r>
          </w:p>
        </w:tc>
        <w:tc>
          <w:tcPr>
            <w:tcW w:w="701" w:type="dxa"/>
            <w:vAlign w:val="center"/>
          </w:tcPr>
          <w:p w14:paraId="4386535E" w14:textId="47550FF9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79" w:type="dxa"/>
            <w:vAlign w:val="center"/>
          </w:tcPr>
          <w:p w14:paraId="1339042F" w14:textId="25528E76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D623A0C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C598FF7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2F4B3A5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09CB4A1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6CA6FB5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4F2C702F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E86" w:rsidRPr="002178D4" w14:paraId="69020585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E3D2205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731" w:type="dxa"/>
            <w:vAlign w:val="center"/>
          </w:tcPr>
          <w:p w14:paraId="085DFB4A" w14:textId="6B3017E3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hAnsi="Times New Roman"/>
                <w:sz w:val="20"/>
                <w:szCs w:val="20"/>
              </w:rPr>
              <w:t>Podajnik do taśmy klejącej</w:t>
            </w:r>
          </w:p>
        </w:tc>
        <w:tc>
          <w:tcPr>
            <w:tcW w:w="2595" w:type="dxa"/>
            <w:vAlign w:val="center"/>
          </w:tcPr>
          <w:p w14:paraId="35861C91" w14:textId="2F114332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hAnsi="Times New Roman"/>
                <w:sz w:val="20"/>
                <w:szCs w:val="20"/>
              </w:rPr>
              <w:t xml:space="preserve">Biurkowy podajnik do taśmy z obciążoną podstawką, </w:t>
            </w:r>
            <w:r w:rsidRPr="006D3E86">
              <w:rPr>
                <w:rFonts w:ascii="Times New Roman" w:hAnsi="Times New Roman"/>
                <w:sz w:val="20"/>
                <w:szCs w:val="20"/>
              </w:rPr>
              <w:br/>
              <w:t xml:space="preserve">która zapewnia stabilność podczas użytkowania. Antypoślizgowa </w:t>
            </w:r>
            <w:r w:rsidRPr="006D3E86">
              <w:rPr>
                <w:rFonts w:ascii="Times New Roman" w:hAnsi="Times New Roman"/>
                <w:sz w:val="20"/>
                <w:szCs w:val="20"/>
              </w:rPr>
              <w:br/>
              <w:t>podstawka z gumy zapobiega przesuwaniu się podajnika.</w:t>
            </w:r>
          </w:p>
        </w:tc>
        <w:tc>
          <w:tcPr>
            <w:tcW w:w="701" w:type="dxa"/>
            <w:vAlign w:val="center"/>
          </w:tcPr>
          <w:p w14:paraId="7502B798" w14:textId="444BA603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79" w:type="dxa"/>
            <w:vAlign w:val="center"/>
          </w:tcPr>
          <w:p w14:paraId="044A4905" w14:textId="252C9A8E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0DFEF9A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9F7B5EC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F0AE371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FC4558B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A129A20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16AF955E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E86" w:rsidRPr="002178D4" w14:paraId="3C76C54F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D9ABF5F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731" w:type="dxa"/>
            <w:vAlign w:val="center"/>
          </w:tcPr>
          <w:p w14:paraId="3B320EC8" w14:textId="77777777" w:rsidR="006D3E86" w:rsidRPr="006D3E86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hAnsi="Times New Roman"/>
                <w:sz w:val="20"/>
                <w:szCs w:val="20"/>
              </w:rPr>
              <w:t xml:space="preserve">Papier kolorowy mix A 4, </w:t>
            </w:r>
          </w:p>
          <w:p w14:paraId="04AC6340" w14:textId="0A6DD64B" w:rsidR="006D3E86" w:rsidRPr="006D3E86" w:rsidRDefault="006D3E86" w:rsidP="006D3E86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D3E86">
              <w:rPr>
                <w:rFonts w:ascii="Times New Roman" w:hAnsi="Times New Roman"/>
                <w:sz w:val="20"/>
                <w:szCs w:val="20"/>
              </w:rPr>
              <w:t>80-100 g/m</w:t>
            </w:r>
            <w:r w:rsidRPr="006D3E86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95" w:type="dxa"/>
            <w:vAlign w:val="center"/>
          </w:tcPr>
          <w:p w14:paraId="64684984" w14:textId="32C2A13C" w:rsidR="006D3E86" w:rsidRPr="006D3E86" w:rsidRDefault="006D3E86" w:rsidP="006D3E86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kern w:val="36"/>
                <w:sz w:val="20"/>
                <w:szCs w:val="20"/>
                <w:lang w:eastAsia="pl-PL"/>
              </w:rPr>
              <w:t>Papier kolorowy  MIX 20 kolorów  do wydruków  500 szt</w:t>
            </w:r>
          </w:p>
        </w:tc>
        <w:tc>
          <w:tcPr>
            <w:tcW w:w="701" w:type="dxa"/>
            <w:vAlign w:val="center"/>
          </w:tcPr>
          <w:p w14:paraId="0FD940CC" w14:textId="6FB05828" w:rsidR="006D3E86" w:rsidRPr="006D3E86" w:rsidRDefault="006D3E86" w:rsidP="006D3E8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979" w:type="dxa"/>
            <w:vAlign w:val="center"/>
          </w:tcPr>
          <w:p w14:paraId="1C977E8B" w14:textId="5B32DCCF" w:rsidR="006D3E86" w:rsidRPr="006D3E86" w:rsidRDefault="006D3E86" w:rsidP="006D3E8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ADE6951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17B4BED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21C948C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D7B8359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66AA18E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53C4B594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E86" w:rsidRPr="002178D4" w14:paraId="5E018C21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37C39AC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1731" w:type="dxa"/>
            <w:vAlign w:val="center"/>
          </w:tcPr>
          <w:p w14:paraId="3FBD4A62" w14:textId="494DC8CA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Nożyczki biurowe – do cięcia papieru, kartonu, tektury, zdjęć, taśmy samoprzylepnej, </w:t>
            </w:r>
            <w:proofErr w:type="spellStart"/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itp</w:t>
            </w:r>
            <w:proofErr w:type="spellEnd"/>
          </w:p>
        </w:tc>
        <w:tc>
          <w:tcPr>
            <w:tcW w:w="2595" w:type="dxa"/>
            <w:vAlign w:val="center"/>
          </w:tcPr>
          <w:p w14:paraId="481CD42F" w14:textId="77777777" w:rsidR="006D3E86" w:rsidRPr="006D3E86" w:rsidRDefault="006D3E86" w:rsidP="006D3E8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wykonane ze stali nierdzewnej o bardzo wysokiej jakości</w:t>
            </w:r>
          </w:p>
          <w:p w14:paraId="1504F102" w14:textId="77777777" w:rsidR="006D3E86" w:rsidRPr="006D3E86" w:rsidRDefault="006D3E86" w:rsidP="006D3E8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wytrzymała rączka odporna na pęknięcia i odpryski wzbogaconą o gumowany uchwyt (</w:t>
            </w:r>
            <w:proofErr w:type="spellStart"/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soft</w:t>
            </w:r>
            <w:proofErr w:type="spellEnd"/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grip</w:t>
            </w:r>
            <w:proofErr w:type="spellEnd"/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  <w:p w14:paraId="799E9CB6" w14:textId="77777777" w:rsidR="006D3E86" w:rsidRPr="006D3E86" w:rsidRDefault="006D3E86" w:rsidP="006D3E8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charakteryzują się ergonomicznym kształtem oraz miękką rękojeścią</w:t>
            </w:r>
          </w:p>
          <w:p w14:paraId="54EEDACB" w14:textId="77777777" w:rsidR="006D3E86" w:rsidRPr="006D3E86" w:rsidRDefault="006D3E86" w:rsidP="006D3E8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rozmiar: 20cm</w:t>
            </w:r>
          </w:p>
          <w:p w14:paraId="5BDB75B4" w14:textId="6A4C6E24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kolor czarno-niebieski</w:t>
            </w:r>
          </w:p>
        </w:tc>
        <w:tc>
          <w:tcPr>
            <w:tcW w:w="701" w:type="dxa"/>
            <w:vAlign w:val="center"/>
          </w:tcPr>
          <w:p w14:paraId="0D3F6E02" w14:textId="112A5776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79" w:type="dxa"/>
            <w:vAlign w:val="center"/>
          </w:tcPr>
          <w:p w14:paraId="556C009E" w14:textId="206A116D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B608896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164BE81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0ED36CE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75C2B71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5FB6725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68B0B44B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E86" w:rsidRPr="002178D4" w14:paraId="21C20D39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C69BF47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1731" w:type="dxa"/>
            <w:vAlign w:val="center"/>
          </w:tcPr>
          <w:p w14:paraId="7FDBF934" w14:textId="202B47FC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hAnsi="Times New Roman"/>
                <w:sz w:val="20"/>
                <w:szCs w:val="20"/>
              </w:rPr>
              <w:t>segregator A4</w:t>
            </w:r>
          </w:p>
        </w:tc>
        <w:tc>
          <w:tcPr>
            <w:tcW w:w="2595" w:type="dxa"/>
            <w:vAlign w:val="center"/>
          </w:tcPr>
          <w:p w14:paraId="34F44E2E" w14:textId="377549AB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hAnsi="Times New Roman"/>
                <w:sz w:val="20"/>
                <w:szCs w:val="20"/>
              </w:rPr>
              <w:t>7,5 cm grzbiet,  mechanizm dźwigniowy z dociskiem, wymienną etykietę do opisu, Segregator wykonany z twardej 2 mm tektury z okleiną żółtą  pokrytą matową  folią polipropylenową</w:t>
            </w:r>
          </w:p>
        </w:tc>
        <w:tc>
          <w:tcPr>
            <w:tcW w:w="701" w:type="dxa"/>
            <w:vAlign w:val="center"/>
          </w:tcPr>
          <w:p w14:paraId="1B681228" w14:textId="2997E4A9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79" w:type="dxa"/>
            <w:vAlign w:val="center"/>
          </w:tcPr>
          <w:p w14:paraId="028D3B09" w14:textId="432C026F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F1E8C13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1F0C3DE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C96FC15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75182B3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D0FFB66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292C40E3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E86" w:rsidRPr="002178D4" w14:paraId="562685BE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C82057F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1731" w:type="dxa"/>
            <w:vAlign w:val="center"/>
          </w:tcPr>
          <w:p w14:paraId="13199F0C" w14:textId="0A662A67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hAnsi="Times New Roman"/>
                <w:sz w:val="20"/>
                <w:szCs w:val="20"/>
              </w:rPr>
              <w:t>segregator A4</w:t>
            </w:r>
          </w:p>
        </w:tc>
        <w:tc>
          <w:tcPr>
            <w:tcW w:w="2595" w:type="dxa"/>
            <w:vAlign w:val="center"/>
          </w:tcPr>
          <w:p w14:paraId="58F754E4" w14:textId="0C756F3D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segregatory na dokumenty, szerokość grzbietu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6D3E86">
                <w:rPr>
                  <w:rFonts w:ascii="Times New Roman" w:eastAsia="Times New Roman" w:hAnsi="Times New Roman"/>
                  <w:sz w:val="20"/>
                  <w:szCs w:val="20"/>
                  <w:lang w:eastAsia="pl-PL"/>
                </w:rPr>
                <w:t>50 mm</w:t>
              </w:r>
            </w:smartTag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wzmocnione rogi, wewnątrz ring O-  kształtny, kolor: szare</w:t>
            </w:r>
          </w:p>
        </w:tc>
        <w:tc>
          <w:tcPr>
            <w:tcW w:w="701" w:type="dxa"/>
            <w:vAlign w:val="center"/>
          </w:tcPr>
          <w:p w14:paraId="23809E40" w14:textId="10392505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79" w:type="dxa"/>
            <w:vAlign w:val="center"/>
          </w:tcPr>
          <w:p w14:paraId="1843B48D" w14:textId="7B4DEA95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8723AA5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140B956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B12F993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1FD545E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E9A7D6E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17CAB24A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E86" w:rsidRPr="002178D4" w14:paraId="01A15B77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EE5A118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1731" w:type="dxa"/>
            <w:vAlign w:val="center"/>
          </w:tcPr>
          <w:p w14:paraId="6A61CBBD" w14:textId="772D580D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hAnsi="Times New Roman"/>
                <w:sz w:val="20"/>
                <w:szCs w:val="20"/>
              </w:rPr>
              <w:t>Księga arkuszy ocen</w:t>
            </w:r>
          </w:p>
        </w:tc>
        <w:tc>
          <w:tcPr>
            <w:tcW w:w="2595" w:type="dxa"/>
            <w:vAlign w:val="center"/>
          </w:tcPr>
          <w:p w14:paraId="2197E9BA" w14:textId="77777777" w:rsidR="006D3E86" w:rsidRPr="006D3E86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hAnsi="Times New Roman"/>
                <w:sz w:val="20"/>
                <w:szCs w:val="20"/>
              </w:rPr>
              <w:t>Księga arkuszy ocen (teczka-segregator z ringiem) pojemność ok. 70 arkuszy o wymiarach zewnętrznych  320x260x50 mm zapinana na gumę , wkładka kartonowa z listą na 70 uczniów</w:t>
            </w:r>
          </w:p>
          <w:p w14:paraId="44D21070" w14:textId="5BEE59EA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hAnsi="Times New Roman"/>
                <w:sz w:val="20"/>
                <w:szCs w:val="20"/>
              </w:rPr>
              <w:t>kolor żółty</w:t>
            </w:r>
          </w:p>
        </w:tc>
        <w:tc>
          <w:tcPr>
            <w:tcW w:w="701" w:type="dxa"/>
            <w:vAlign w:val="center"/>
          </w:tcPr>
          <w:p w14:paraId="49CD7F6A" w14:textId="61FC3B93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79" w:type="dxa"/>
            <w:vAlign w:val="center"/>
          </w:tcPr>
          <w:p w14:paraId="6B9DE078" w14:textId="248660E1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2B94911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934D330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A96B340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2677DC9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7515234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25CB41A0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E86" w:rsidRPr="002178D4" w14:paraId="48811702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63E8A85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731" w:type="dxa"/>
            <w:vAlign w:val="center"/>
          </w:tcPr>
          <w:p w14:paraId="4854E330" w14:textId="523F4F7C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hAnsi="Times New Roman"/>
                <w:sz w:val="20"/>
                <w:szCs w:val="20"/>
              </w:rPr>
              <w:t>taśma dwustronna piankowa</w:t>
            </w:r>
          </w:p>
        </w:tc>
        <w:tc>
          <w:tcPr>
            <w:tcW w:w="2595" w:type="dxa"/>
            <w:vAlign w:val="center"/>
          </w:tcPr>
          <w:p w14:paraId="7B9C89BB" w14:textId="61D92747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hAnsi="Times New Roman"/>
                <w:sz w:val="20"/>
                <w:szCs w:val="20"/>
              </w:rPr>
              <w:t>Dwustronna taśma z pianki uretanowej, grubość taśmy 1,5mm, szerokość 12 mm, długość w rolce 3 m</w:t>
            </w:r>
          </w:p>
        </w:tc>
        <w:tc>
          <w:tcPr>
            <w:tcW w:w="701" w:type="dxa"/>
            <w:vAlign w:val="center"/>
          </w:tcPr>
          <w:p w14:paraId="3F5CB2A2" w14:textId="62C4C9D3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79" w:type="dxa"/>
            <w:vAlign w:val="center"/>
          </w:tcPr>
          <w:p w14:paraId="623DD9AD" w14:textId="327F873C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9D4A01B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D0F18FA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73E21AF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59F21F3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4E625FE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6C4C5C62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E86" w:rsidRPr="002178D4" w14:paraId="6FB074C5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B5C87DD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31</w:t>
            </w:r>
          </w:p>
        </w:tc>
        <w:tc>
          <w:tcPr>
            <w:tcW w:w="1731" w:type="dxa"/>
            <w:vAlign w:val="center"/>
          </w:tcPr>
          <w:p w14:paraId="47D4DE7C" w14:textId="6173CBA2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marker do tablicy </w:t>
            </w:r>
            <w:proofErr w:type="spellStart"/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suchocieralnej</w:t>
            </w:r>
            <w:proofErr w:type="spellEnd"/>
          </w:p>
        </w:tc>
        <w:tc>
          <w:tcPr>
            <w:tcW w:w="2595" w:type="dxa"/>
            <w:vAlign w:val="center"/>
          </w:tcPr>
          <w:p w14:paraId="3257E097" w14:textId="77777777" w:rsidR="006D3E86" w:rsidRPr="006D3E86" w:rsidRDefault="006D3E86" w:rsidP="006D3E86">
            <w:pPr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D3E86">
              <w:rPr>
                <w:rFonts w:ascii="Times New Roman" w:hAnsi="Times New Roman"/>
                <w:spacing w:val="-4"/>
                <w:sz w:val="20"/>
                <w:szCs w:val="20"/>
              </w:rPr>
              <w:t>uniwersalny markery na bazie alkoholu o neutralnym zapachu.</w:t>
            </w:r>
          </w:p>
          <w:p w14:paraId="704FD96B" w14:textId="77777777" w:rsidR="006D3E86" w:rsidRPr="006D3E86" w:rsidRDefault="006D3E86" w:rsidP="006D3E86">
            <w:pPr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D3E86">
              <w:rPr>
                <w:rFonts w:ascii="Times New Roman" w:hAnsi="Times New Roman"/>
                <w:spacing w:val="-4"/>
                <w:sz w:val="20"/>
                <w:szCs w:val="20"/>
              </w:rPr>
              <w:t>O ergonomicznym kształcie i plastikowym korpusie.</w:t>
            </w:r>
          </w:p>
          <w:p w14:paraId="4254D289" w14:textId="77777777" w:rsidR="006D3E86" w:rsidRPr="006D3E86" w:rsidRDefault="006D3E86" w:rsidP="006D3E86">
            <w:pPr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D3E86">
              <w:rPr>
                <w:rFonts w:ascii="Times New Roman" w:hAnsi="Times New Roman"/>
                <w:spacing w:val="-4"/>
                <w:sz w:val="20"/>
                <w:szCs w:val="20"/>
              </w:rPr>
              <w:t>Tusz łatwy do starcia nawet po kilku dniach. Grubość pisania: 1,5 mm. Długość pisania: 1600 m.</w:t>
            </w:r>
          </w:p>
          <w:p w14:paraId="4C681389" w14:textId="4B1DA491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hAnsi="Times New Roman"/>
                <w:spacing w:val="-4"/>
                <w:sz w:val="20"/>
                <w:szCs w:val="20"/>
              </w:rPr>
              <w:t>Kolor: czarny</w:t>
            </w:r>
          </w:p>
        </w:tc>
        <w:tc>
          <w:tcPr>
            <w:tcW w:w="701" w:type="dxa"/>
            <w:vAlign w:val="center"/>
          </w:tcPr>
          <w:p w14:paraId="4FC25C77" w14:textId="4B3F1D80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79" w:type="dxa"/>
            <w:vAlign w:val="center"/>
          </w:tcPr>
          <w:p w14:paraId="6E621812" w14:textId="4F5B94A3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4425862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0458C88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72D0A95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5FBD36B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8EA68D1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63C3F590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E86" w:rsidRPr="002178D4" w14:paraId="582ADD4C" w14:textId="77777777" w:rsidTr="009C0E82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F7C9324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731" w:type="dxa"/>
            <w:vAlign w:val="center"/>
          </w:tcPr>
          <w:p w14:paraId="4925A35F" w14:textId="07620297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Taśma naprawcza</w:t>
            </w:r>
          </w:p>
        </w:tc>
        <w:tc>
          <w:tcPr>
            <w:tcW w:w="2595" w:type="dxa"/>
            <w:vAlign w:val="center"/>
          </w:tcPr>
          <w:p w14:paraId="560A185F" w14:textId="77777777" w:rsidR="006D3E86" w:rsidRPr="006D3E86" w:rsidRDefault="006D3E86" w:rsidP="006D3E8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Taśma naprawcza, tkaninowa, szara, szerokość 48 mm, dł. w rolce 50 m </w:t>
            </w:r>
          </w:p>
          <w:p w14:paraId="43F93E71" w14:textId="411B3B10" w:rsidR="006D3E86" w:rsidRPr="006D3E86" w:rsidRDefault="006D3E86" w:rsidP="006D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14:paraId="4BDD411A" w14:textId="5C55D338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79" w:type="dxa"/>
            <w:vAlign w:val="center"/>
          </w:tcPr>
          <w:p w14:paraId="02176A4D" w14:textId="6394FBF6" w:rsidR="006D3E86" w:rsidRPr="006D3E86" w:rsidRDefault="006D3E86" w:rsidP="006D3E86">
            <w:pPr>
              <w:rPr>
                <w:rFonts w:ascii="Times New Roman" w:hAnsi="Times New Roman"/>
                <w:sz w:val="20"/>
                <w:szCs w:val="20"/>
              </w:rPr>
            </w:pPr>
            <w:r w:rsidRPr="006D3E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755B602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E3440C0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5A4BDF3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C17CF99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883DC86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55AFE682" w14:textId="77777777" w:rsidR="006D3E86" w:rsidRPr="00365265" w:rsidRDefault="006D3E86" w:rsidP="006D3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0276" w:rsidRPr="002178D4" w14:paraId="01F528E9" w14:textId="77777777" w:rsidTr="009C0E82">
        <w:trPr>
          <w:cantSplit/>
          <w:trHeight w:val="567"/>
        </w:trPr>
        <w:tc>
          <w:tcPr>
            <w:tcW w:w="13346" w:type="dxa"/>
            <w:gridSpan w:val="10"/>
            <w:shd w:val="clear" w:color="auto" w:fill="auto"/>
            <w:vAlign w:val="center"/>
          </w:tcPr>
          <w:p w14:paraId="3B4929E0" w14:textId="77777777" w:rsidR="00D30276" w:rsidRPr="00365265" w:rsidRDefault="00D30276" w:rsidP="00D30276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5265">
              <w:rPr>
                <w:rFonts w:ascii="Times New Roman" w:hAnsi="Times New Roman"/>
                <w:b/>
                <w:bCs/>
                <w:sz w:val="20"/>
                <w:szCs w:val="20"/>
              </w:rPr>
              <w:t>Wartość brutto za realizację dostawy stanowiącej cześć nr 1 zamówienia (suma wierszy w kolumnie 10)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00D83851" w14:textId="77777777" w:rsidR="00D30276" w:rsidRPr="00365265" w:rsidRDefault="00D30276" w:rsidP="00D302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52F2FF0" w14:textId="77777777"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14:paraId="3CB6227A" w14:textId="77777777" w:rsidR="009C0E82" w:rsidRDefault="009C0E82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119224B6" w14:textId="77777777" w:rsidR="009C0E82" w:rsidRDefault="009C0E82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75F0FADE" w14:textId="77777777" w:rsidR="009C0E82" w:rsidRDefault="009C0E82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7544FB7F" w14:textId="2E971AEE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72712009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5D4108">
      <w:headerReference w:type="even" r:id="rId7"/>
      <w:headerReference w:type="default" r:id="rId8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2C050" w14:textId="77777777" w:rsidR="0050250C" w:rsidRDefault="0050250C" w:rsidP="00A809FA">
      <w:r>
        <w:separator/>
      </w:r>
    </w:p>
  </w:endnote>
  <w:endnote w:type="continuationSeparator" w:id="0">
    <w:p w14:paraId="342BF3AF" w14:textId="77777777" w:rsidR="0050250C" w:rsidRDefault="0050250C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89BF1" w14:textId="77777777" w:rsidR="0050250C" w:rsidRDefault="0050250C" w:rsidP="00A809FA">
      <w:r>
        <w:separator/>
      </w:r>
    </w:p>
  </w:footnote>
  <w:footnote w:type="continuationSeparator" w:id="0">
    <w:p w14:paraId="2182B633" w14:textId="77777777" w:rsidR="0050250C" w:rsidRDefault="0050250C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0E741" w14:textId="77777777" w:rsidR="00D30276" w:rsidRDefault="00D30276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946E3A" w14:textId="77777777" w:rsidR="00D30276" w:rsidRDefault="00D30276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6EF7A" w14:textId="77777777" w:rsidR="00D30276" w:rsidRDefault="00D30276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F2C66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691DD131" w14:textId="77777777" w:rsidR="00D30276" w:rsidRDefault="00D30276" w:rsidP="009679D7">
    <w:pPr>
      <w:pStyle w:val="Nagwek"/>
      <w:ind w:right="360"/>
      <w:rPr>
        <w:rFonts w:ascii="Times New Roman" w:hAnsi="Times New Roman"/>
        <w:sz w:val="20"/>
        <w:szCs w:val="20"/>
      </w:rPr>
    </w:pPr>
  </w:p>
  <w:p w14:paraId="37EF35A5" w14:textId="0DFDB4A4" w:rsidR="00D30276" w:rsidRDefault="00D30276" w:rsidP="001504CC">
    <w:pPr>
      <w:pStyle w:val="Nagwek"/>
      <w:ind w:right="3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                  Z</w:t>
    </w:r>
    <w:r w:rsidRPr="000457AF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 xml:space="preserve">łącznik nr </w:t>
    </w:r>
    <w:r w:rsidR="006D3E86">
      <w:rPr>
        <w:rFonts w:ascii="Times New Roman" w:hAnsi="Times New Roman"/>
        <w:sz w:val="20"/>
        <w:szCs w:val="20"/>
      </w:rPr>
      <w:t>6</w:t>
    </w:r>
    <w:r w:rsidR="00365265">
      <w:rPr>
        <w:rFonts w:ascii="Times New Roman" w:hAnsi="Times New Roman"/>
        <w:sz w:val="20"/>
        <w:szCs w:val="20"/>
      </w:rPr>
      <w:t xml:space="preserve"> do CUW.231.1.6.2020</w:t>
    </w:r>
  </w:p>
  <w:p w14:paraId="6EE9C38B" w14:textId="77777777" w:rsidR="00D30276" w:rsidRDefault="00D30276" w:rsidP="000457AF">
    <w:pPr>
      <w:pStyle w:val="Nagwek"/>
      <w:rPr>
        <w:rFonts w:ascii="Times New Roman" w:hAnsi="Times New Roman"/>
        <w:sz w:val="20"/>
        <w:szCs w:val="20"/>
      </w:rPr>
    </w:pPr>
  </w:p>
  <w:p w14:paraId="2379230E" w14:textId="3CAA27E2" w:rsidR="00D30276" w:rsidRPr="000457AF" w:rsidRDefault="006D3E86" w:rsidP="006265BB">
    <w:pPr>
      <w:pStyle w:val="Nagwek"/>
      <w:ind w:left="1134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Liceum</w:t>
    </w:r>
    <w:r w:rsidR="00D30276">
      <w:rPr>
        <w:rFonts w:ascii="Times New Roman" w:hAnsi="Times New Roman"/>
        <w:sz w:val="20"/>
        <w:szCs w:val="20"/>
      </w:rPr>
      <w:t xml:space="preserve"> w </w:t>
    </w:r>
    <w:r w:rsidR="006265BB">
      <w:rPr>
        <w:rFonts w:ascii="Times New Roman" w:hAnsi="Times New Roman"/>
        <w:sz w:val="20"/>
        <w:szCs w:val="20"/>
      </w:rPr>
      <w:t>Komorowie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054D7"/>
    <w:multiLevelType w:val="multilevel"/>
    <w:tmpl w:val="E8AE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43303"/>
    <w:rsid w:val="00044475"/>
    <w:rsid w:val="00045583"/>
    <w:rsid w:val="000457AF"/>
    <w:rsid w:val="000630A4"/>
    <w:rsid w:val="000638B8"/>
    <w:rsid w:val="0007038E"/>
    <w:rsid w:val="0008367F"/>
    <w:rsid w:val="000A06EE"/>
    <w:rsid w:val="000A544B"/>
    <w:rsid w:val="000A5DBA"/>
    <w:rsid w:val="000A7D67"/>
    <w:rsid w:val="000B6DC5"/>
    <w:rsid w:val="000C40E4"/>
    <w:rsid w:val="000C5B0F"/>
    <w:rsid w:val="000D0E2A"/>
    <w:rsid w:val="000D232C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35E4"/>
    <w:rsid w:val="00143112"/>
    <w:rsid w:val="001504CC"/>
    <w:rsid w:val="00150FCB"/>
    <w:rsid w:val="00156862"/>
    <w:rsid w:val="001635FD"/>
    <w:rsid w:val="00164B02"/>
    <w:rsid w:val="00175F44"/>
    <w:rsid w:val="00181CD3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667D"/>
    <w:rsid w:val="001C7504"/>
    <w:rsid w:val="001D3CDE"/>
    <w:rsid w:val="001D551D"/>
    <w:rsid w:val="001E2A18"/>
    <w:rsid w:val="001F084C"/>
    <w:rsid w:val="0020147F"/>
    <w:rsid w:val="002178D4"/>
    <w:rsid w:val="00221728"/>
    <w:rsid w:val="002245A2"/>
    <w:rsid w:val="00232279"/>
    <w:rsid w:val="0023289A"/>
    <w:rsid w:val="002518F3"/>
    <w:rsid w:val="00255598"/>
    <w:rsid w:val="002557C6"/>
    <w:rsid w:val="002619B1"/>
    <w:rsid w:val="002632F5"/>
    <w:rsid w:val="00264315"/>
    <w:rsid w:val="00275E90"/>
    <w:rsid w:val="002A13AC"/>
    <w:rsid w:val="002A7FD8"/>
    <w:rsid w:val="002C003B"/>
    <w:rsid w:val="002C4E7E"/>
    <w:rsid w:val="002E0BF2"/>
    <w:rsid w:val="002E6517"/>
    <w:rsid w:val="002F6303"/>
    <w:rsid w:val="00302F75"/>
    <w:rsid w:val="00304E71"/>
    <w:rsid w:val="00310998"/>
    <w:rsid w:val="00333CC7"/>
    <w:rsid w:val="00334711"/>
    <w:rsid w:val="003441EC"/>
    <w:rsid w:val="003507B7"/>
    <w:rsid w:val="00357AD3"/>
    <w:rsid w:val="00361897"/>
    <w:rsid w:val="00365265"/>
    <w:rsid w:val="00372ED8"/>
    <w:rsid w:val="003808C7"/>
    <w:rsid w:val="00380B8E"/>
    <w:rsid w:val="00382263"/>
    <w:rsid w:val="00390B0B"/>
    <w:rsid w:val="00392471"/>
    <w:rsid w:val="00392934"/>
    <w:rsid w:val="0039293F"/>
    <w:rsid w:val="003A4895"/>
    <w:rsid w:val="003A5A13"/>
    <w:rsid w:val="003B45E4"/>
    <w:rsid w:val="003B7D5A"/>
    <w:rsid w:val="003C1C6C"/>
    <w:rsid w:val="003C2B9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60007"/>
    <w:rsid w:val="00473203"/>
    <w:rsid w:val="004778BD"/>
    <w:rsid w:val="00480E2C"/>
    <w:rsid w:val="004861AE"/>
    <w:rsid w:val="004932DB"/>
    <w:rsid w:val="004B3AD4"/>
    <w:rsid w:val="004B405E"/>
    <w:rsid w:val="004C393E"/>
    <w:rsid w:val="004E5260"/>
    <w:rsid w:val="004F19B3"/>
    <w:rsid w:val="004F1CB8"/>
    <w:rsid w:val="004F265A"/>
    <w:rsid w:val="0050201A"/>
    <w:rsid w:val="0050250C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59B6"/>
    <w:rsid w:val="00575E9E"/>
    <w:rsid w:val="0057616F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D06C4"/>
    <w:rsid w:val="005D0AE1"/>
    <w:rsid w:val="005D4108"/>
    <w:rsid w:val="005D6133"/>
    <w:rsid w:val="005E70EF"/>
    <w:rsid w:val="005F1112"/>
    <w:rsid w:val="005F7D7A"/>
    <w:rsid w:val="00600FB9"/>
    <w:rsid w:val="00603640"/>
    <w:rsid w:val="00625733"/>
    <w:rsid w:val="006265BB"/>
    <w:rsid w:val="00635FC7"/>
    <w:rsid w:val="00637012"/>
    <w:rsid w:val="006453E2"/>
    <w:rsid w:val="00645406"/>
    <w:rsid w:val="00651D44"/>
    <w:rsid w:val="0067327B"/>
    <w:rsid w:val="00675180"/>
    <w:rsid w:val="00677988"/>
    <w:rsid w:val="00681623"/>
    <w:rsid w:val="006914F9"/>
    <w:rsid w:val="00694B9D"/>
    <w:rsid w:val="006A1D0F"/>
    <w:rsid w:val="006A56F6"/>
    <w:rsid w:val="006B4D20"/>
    <w:rsid w:val="006B580F"/>
    <w:rsid w:val="006C55BC"/>
    <w:rsid w:val="006D3475"/>
    <w:rsid w:val="006D3E86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322BA"/>
    <w:rsid w:val="00760153"/>
    <w:rsid w:val="00763290"/>
    <w:rsid w:val="007651C4"/>
    <w:rsid w:val="00765390"/>
    <w:rsid w:val="007706DE"/>
    <w:rsid w:val="00771E35"/>
    <w:rsid w:val="00771ED6"/>
    <w:rsid w:val="00774869"/>
    <w:rsid w:val="00776592"/>
    <w:rsid w:val="00781E3D"/>
    <w:rsid w:val="00790FA8"/>
    <w:rsid w:val="00794590"/>
    <w:rsid w:val="007970BD"/>
    <w:rsid w:val="007A5809"/>
    <w:rsid w:val="007A75B2"/>
    <w:rsid w:val="007C096E"/>
    <w:rsid w:val="007C0B01"/>
    <w:rsid w:val="007C6FE1"/>
    <w:rsid w:val="007D2448"/>
    <w:rsid w:val="007D27C6"/>
    <w:rsid w:val="007D36C2"/>
    <w:rsid w:val="007D53DB"/>
    <w:rsid w:val="007F201E"/>
    <w:rsid w:val="007F7008"/>
    <w:rsid w:val="0080221B"/>
    <w:rsid w:val="00834A49"/>
    <w:rsid w:val="0084253F"/>
    <w:rsid w:val="00846B2B"/>
    <w:rsid w:val="00847730"/>
    <w:rsid w:val="00850675"/>
    <w:rsid w:val="008523AC"/>
    <w:rsid w:val="00852A77"/>
    <w:rsid w:val="0085456D"/>
    <w:rsid w:val="008653CD"/>
    <w:rsid w:val="00875E35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D1732"/>
    <w:rsid w:val="008F47A8"/>
    <w:rsid w:val="00901B81"/>
    <w:rsid w:val="0090725E"/>
    <w:rsid w:val="00913AA3"/>
    <w:rsid w:val="009213E9"/>
    <w:rsid w:val="00921B97"/>
    <w:rsid w:val="009269C3"/>
    <w:rsid w:val="00932ED6"/>
    <w:rsid w:val="00937B93"/>
    <w:rsid w:val="009600CC"/>
    <w:rsid w:val="009632DC"/>
    <w:rsid w:val="0096403F"/>
    <w:rsid w:val="009679D7"/>
    <w:rsid w:val="009726DD"/>
    <w:rsid w:val="00985725"/>
    <w:rsid w:val="009943D9"/>
    <w:rsid w:val="00996569"/>
    <w:rsid w:val="009972FC"/>
    <w:rsid w:val="009A4421"/>
    <w:rsid w:val="009B06D5"/>
    <w:rsid w:val="009C0E82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E7F88"/>
    <w:rsid w:val="009F0648"/>
    <w:rsid w:val="00A101B2"/>
    <w:rsid w:val="00A1465B"/>
    <w:rsid w:val="00A15418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D511B"/>
    <w:rsid w:val="00AD590F"/>
    <w:rsid w:val="00AE074A"/>
    <w:rsid w:val="00AE6359"/>
    <w:rsid w:val="00AE6F4B"/>
    <w:rsid w:val="00B05BF0"/>
    <w:rsid w:val="00B10D3A"/>
    <w:rsid w:val="00B14DAB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75B99"/>
    <w:rsid w:val="00B80495"/>
    <w:rsid w:val="00B832C1"/>
    <w:rsid w:val="00B844BC"/>
    <w:rsid w:val="00B8709E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3E2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5335"/>
    <w:rsid w:val="00CE1ED4"/>
    <w:rsid w:val="00CE3654"/>
    <w:rsid w:val="00CE7BDA"/>
    <w:rsid w:val="00CF0736"/>
    <w:rsid w:val="00CF0CAB"/>
    <w:rsid w:val="00CF2063"/>
    <w:rsid w:val="00CF2C66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027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E2F55"/>
    <w:rsid w:val="00E12DC9"/>
    <w:rsid w:val="00E23226"/>
    <w:rsid w:val="00E24B3B"/>
    <w:rsid w:val="00E2732E"/>
    <w:rsid w:val="00E31B5E"/>
    <w:rsid w:val="00E33E9E"/>
    <w:rsid w:val="00E33F09"/>
    <w:rsid w:val="00E459FE"/>
    <w:rsid w:val="00E5566A"/>
    <w:rsid w:val="00E61A8E"/>
    <w:rsid w:val="00E66986"/>
    <w:rsid w:val="00E74176"/>
    <w:rsid w:val="00E75FD4"/>
    <w:rsid w:val="00E76850"/>
    <w:rsid w:val="00E82ABB"/>
    <w:rsid w:val="00E93437"/>
    <w:rsid w:val="00E951B1"/>
    <w:rsid w:val="00EA235E"/>
    <w:rsid w:val="00EA46FC"/>
    <w:rsid w:val="00EB2DCB"/>
    <w:rsid w:val="00EC394F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5762"/>
    <w:rsid w:val="00F97CF2"/>
    <w:rsid w:val="00FA0EF4"/>
    <w:rsid w:val="00FC00A6"/>
    <w:rsid w:val="00FC5A86"/>
    <w:rsid w:val="00FC7982"/>
    <w:rsid w:val="00FD3FB7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179233BF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NormalnyWeb">
    <w:name w:val="Normal (Web)"/>
    <w:basedOn w:val="Normalny"/>
    <w:uiPriority w:val="99"/>
    <w:unhideWhenUsed/>
    <w:rsid w:val="0004330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33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65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5B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0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867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Patrycja Wróblewska</cp:lastModifiedBy>
  <cp:revision>2</cp:revision>
  <cp:lastPrinted>2015-01-27T09:51:00Z</cp:lastPrinted>
  <dcterms:created xsi:type="dcterms:W3CDTF">2020-12-23T08:43:00Z</dcterms:created>
  <dcterms:modified xsi:type="dcterms:W3CDTF">2020-12-23T08:43:00Z</dcterms:modified>
</cp:coreProperties>
</file>