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680"/>
        <w:gridCol w:w="2816"/>
        <w:gridCol w:w="763"/>
        <w:gridCol w:w="892"/>
        <w:gridCol w:w="2230"/>
        <w:gridCol w:w="1119"/>
        <w:gridCol w:w="1119"/>
        <w:gridCol w:w="1540"/>
        <w:gridCol w:w="979"/>
        <w:gridCol w:w="1955"/>
      </w:tblGrid>
      <w:tr w:rsidR="00856C0C" w:rsidRPr="002178D4" w:rsidTr="00DD0910">
        <w:trPr>
          <w:cantSplit/>
          <w:trHeight w:val="211"/>
          <w:tblHeader/>
          <w:jc w:val="center"/>
        </w:trPr>
        <w:tc>
          <w:tcPr>
            <w:tcW w:w="463" w:type="dxa"/>
            <w:vMerge w:val="restart"/>
            <w:shd w:val="clear" w:color="auto" w:fill="A6A6A6" w:themeFill="background1" w:themeFillShade="A6"/>
            <w:vAlign w:val="center"/>
          </w:tcPr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5" w:type="dxa"/>
            <w:vMerge w:val="restart"/>
            <w:shd w:val="clear" w:color="auto" w:fill="A6A6A6" w:themeFill="background1" w:themeFillShade="A6"/>
            <w:vAlign w:val="center"/>
          </w:tcPr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61" w:type="dxa"/>
            <w:vMerge w:val="restart"/>
            <w:shd w:val="clear" w:color="auto" w:fill="A6A6A6" w:themeFill="background1" w:themeFillShade="A6"/>
            <w:vAlign w:val="center"/>
          </w:tcPr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75" w:type="dxa"/>
            <w:gridSpan w:val="2"/>
            <w:shd w:val="clear" w:color="auto" w:fill="A6A6A6" w:themeFill="background1" w:themeFillShade="A6"/>
            <w:vAlign w:val="center"/>
          </w:tcPr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9072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856C0C" w:rsidRPr="00856C0C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6C0C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WYPEŁNIA WYKONAWCA</w:t>
            </w:r>
          </w:p>
        </w:tc>
      </w:tr>
      <w:tr w:rsidR="00856C0C" w:rsidRPr="002178D4" w:rsidTr="00DD0910">
        <w:trPr>
          <w:cantSplit/>
          <w:trHeight w:val="204"/>
          <w:tblHeader/>
          <w:jc w:val="center"/>
        </w:trPr>
        <w:tc>
          <w:tcPr>
            <w:tcW w:w="463" w:type="dxa"/>
            <w:vMerge/>
            <w:shd w:val="clear" w:color="auto" w:fill="A6A6A6" w:themeFill="background1" w:themeFillShade="A6"/>
            <w:vAlign w:val="center"/>
          </w:tcPr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Merge/>
            <w:shd w:val="clear" w:color="auto" w:fill="A6A6A6" w:themeFill="background1" w:themeFillShade="A6"/>
            <w:vAlign w:val="center"/>
          </w:tcPr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Merge/>
            <w:shd w:val="clear" w:color="auto" w:fill="A6A6A6" w:themeFill="background1" w:themeFillShade="A6"/>
            <w:vAlign w:val="center"/>
          </w:tcPr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  <w:vAlign w:val="center"/>
          </w:tcPr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03" w:type="dxa"/>
            <w:shd w:val="clear" w:color="auto" w:fill="A6A6A6" w:themeFill="background1" w:themeFillShade="A6"/>
            <w:vAlign w:val="center"/>
          </w:tcPr>
          <w:p w:rsidR="00856C0C" w:rsidRPr="008B04B8" w:rsidRDefault="00856C0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9072" w:type="dxa"/>
            <w:gridSpan w:val="6"/>
            <w:vMerge/>
            <w:shd w:val="clear" w:color="auto" w:fill="D9D9D9" w:themeFill="background1" w:themeFillShade="D9"/>
            <w:vAlign w:val="center"/>
          </w:tcPr>
          <w:p w:rsidR="00856C0C" w:rsidRPr="002178D4" w:rsidRDefault="00856C0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B2D" w:rsidRPr="002178D4" w:rsidTr="0016140E">
        <w:trPr>
          <w:cantSplit/>
          <w:trHeight w:val="326"/>
          <w:tblHeader/>
          <w:jc w:val="center"/>
        </w:trPr>
        <w:tc>
          <w:tcPr>
            <w:tcW w:w="463" w:type="dxa"/>
            <w:vMerge w:val="restart"/>
            <w:shd w:val="clear" w:color="auto" w:fill="A6A6A6" w:themeFill="background1" w:themeFillShade="A6"/>
            <w:vAlign w:val="center"/>
          </w:tcPr>
          <w:p w:rsidR="008B0BC6" w:rsidRPr="008B04B8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6A6A6" w:themeFill="background1" w:themeFillShade="A6"/>
            <w:vAlign w:val="center"/>
          </w:tcPr>
          <w:p w:rsidR="008B0BC6" w:rsidRPr="008B04B8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61" w:type="dxa"/>
            <w:vMerge w:val="restart"/>
            <w:shd w:val="clear" w:color="auto" w:fill="A6A6A6" w:themeFill="background1" w:themeFillShade="A6"/>
            <w:vAlign w:val="center"/>
          </w:tcPr>
          <w:p w:rsidR="008B0BC6" w:rsidRPr="008B04B8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2" w:type="dxa"/>
            <w:vMerge w:val="restart"/>
            <w:shd w:val="clear" w:color="auto" w:fill="A6A6A6" w:themeFill="background1" w:themeFillShade="A6"/>
            <w:vAlign w:val="center"/>
          </w:tcPr>
          <w:p w:rsidR="008B0BC6" w:rsidRPr="008B04B8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3" w:type="dxa"/>
            <w:vMerge w:val="restart"/>
            <w:shd w:val="clear" w:color="auto" w:fill="A6A6A6" w:themeFill="background1" w:themeFillShade="A6"/>
            <w:vAlign w:val="center"/>
          </w:tcPr>
          <w:p w:rsidR="008B0BC6" w:rsidRPr="008B04B8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4B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8B0BC6" w:rsidRPr="002178D4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0BC6" w:rsidRPr="0016140E" w:rsidRDefault="008B0BC6" w:rsidP="008B0BC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16140E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8B0B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5E3B2D" w:rsidRPr="002178D4" w:rsidTr="0016140E">
        <w:trPr>
          <w:cantSplit/>
          <w:trHeight w:val="326"/>
          <w:tblHeader/>
          <w:jc w:val="center"/>
        </w:trPr>
        <w:tc>
          <w:tcPr>
            <w:tcW w:w="463" w:type="dxa"/>
            <w:vMerge/>
            <w:shd w:val="clear" w:color="auto" w:fill="A6A6A6" w:themeFill="background1" w:themeFillShade="A6"/>
            <w:vAlign w:val="center"/>
          </w:tcPr>
          <w:p w:rsidR="008B0BC6" w:rsidRPr="008B04B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Merge/>
            <w:shd w:val="clear" w:color="auto" w:fill="A6A6A6" w:themeFill="background1" w:themeFillShade="A6"/>
            <w:vAlign w:val="center"/>
          </w:tcPr>
          <w:p w:rsidR="008B0BC6" w:rsidRPr="008B04B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Merge/>
            <w:shd w:val="clear" w:color="auto" w:fill="A6A6A6" w:themeFill="background1" w:themeFillShade="A6"/>
            <w:vAlign w:val="center"/>
          </w:tcPr>
          <w:p w:rsidR="008B0BC6" w:rsidRPr="008B04B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vMerge/>
            <w:shd w:val="clear" w:color="auto" w:fill="A6A6A6" w:themeFill="background1" w:themeFillShade="A6"/>
            <w:vAlign w:val="center"/>
          </w:tcPr>
          <w:p w:rsidR="008B0BC6" w:rsidRPr="008B04B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6A6A6" w:themeFill="background1" w:themeFillShade="A6"/>
            <w:vAlign w:val="center"/>
          </w:tcPr>
          <w:p w:rsidR="008B0BC6" w:rsidRPr="008B04B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C16FED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A3,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 g/mkw</w:t>
            </w:r>
          </w:p>
        </w:tc>
        <w:tc>
          <w:tcPr>
            <w:tcW w:w="2861" w:type="dxa"/>
            <w:vAlign w:val="center"/>
          </w:tcPr>
          <w:p w:rsidR="00C16FED" w:rsidRPr="00B333A4" w:rsidRDefault="00511C5A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biały papier przeznaczony do codziennych wydruków, głównie do czarno-białych dokumentów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>
              <w:t xml:space="preserve">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wysokonakładowych drukarek i kopiarek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o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ptymalna sztywność zapewnia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jąca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niezawodne i szybkie działanie urządzeń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500 ark w ryzie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w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yższa białość (153 CIE)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certyfikaty: EU Ecolabel i FSC®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produkcj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wykorzystaniem technologii ColorLok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C16FED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A4,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 g/mkw</w:t>
            </w:r>
          </w:p>
        </w:tc>
        <w:tc>
          <w:tcPr>
            <w:tcW w:w="2861" w:type="dxa"/>
            <w:vAlign w:val="center"/>
          </w:tcPr>
          <w:p w:rsidR="00C16FED" w:rsidRPr="00B333A4" w:rsidRDefault="00511C5A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biały papier przeznaczony do codziennych wydruków, głównie do czarno-białych dokumentów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>
              <w:t xml:space="preserve">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wysokonakładowych drukarek i kopiarek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o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ptymalna sztywność zapewnia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jąca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niezawodne i szybkie działanie urządzeń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</w:t>
            </w: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500 ark w ryzie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; w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yższa białość (153 CIE)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certyfikaty: EU Ecolabel i FSC®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; 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produkcj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wykorzystaniem technologii ColorLok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vAlign w:val="center"/>
          </w:tcPr>
          <w:p w:rsidR="00C16FED" w:rsidRPr="00B333A4" w:rsidRDefault="00511C5A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 w:rsidR="00C16FED"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kolorowych kartek samoprzylepnych o rozm. 76x76 mm, 100 szt. w opak.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8B04B8">
        <w:trPr>
          <w:cantSplit/>
          <w:trHeight w:val="633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kolorowych kartek samoprzylepnych o rozm. 76x127 mm, 100 szt. w opak.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bloczki kolorowych kartek samoprzylepnych o rozm. 51x38 mm, 100 szt. w opak.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Zestaw 4 markerów do tablicy sucho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</w:t>
            </w: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cieralnej - różne kolory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uniwersalne markery na bazie alkoholu o neutralnym zapachu.</w:t>
            </w:r>
          </w:p>
          <w:p w:rsidR="00C16FED" w:rsidRPr="00B333A4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O  ergonomicznym kształcie i plastikowym korpusie.</w:t>
            </w:r>
          </w:p>
          <w:p w:rsidR="00C16FED" w:rsidRPr="00B333A4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Tusz łatwy do starcia nawet po kilku dniach. Skuwka zakończona kolorem tuszu.</w:t>
            </w:r>
          </w:p>
          <w:p w:rsidR="00C16FED" w:rsidRPr="00B333A4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Grubość pisania: 1,5 mm. Długość pisania: 1000 m.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W zestawie kolory: czarny, niebieski, czerwony, zielony.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Zakreślacz fluorescencyjny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zestaw 4 zakreślaczy w obudowie plastikowej, różne kolory, szer. linii 5 mm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Czarny</w:t>
            </w:r>
          </w:p>
        </w:tc>
        <w:tc>
          <w:tcPr>
            <w:tcW w:w="2861" w:type="dxa"/>
            <w:vAlign w:val="center"/>
          </w:tcPr>
          <w:p w:rsidR="00511C5A" w:rsidRPr="00DE35C5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omarańczowy korpus</w:t>
            </w:r>
          </w:p>
          <w:p w:rsidR="00511C5A" w:rsidRPr="00DE35C5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:rsidR="00511C5A" w:rsidRPr="00DE35C5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:rsidR="00511C5A" w:rsidRPr="00DE35C5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:rsidR="00C16FED" w:rsidRPr="00B333A4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długość linii pisania 3000m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Długopis Czerwony</w:t>
            </w:r>
          </w:p>
        </w:tc>
        <w:tc>
          <w:tcPr>
            <w:tcW w:w="2861" w:type="dxa"/>
            <w:vAlign w:val="center"/>
          </w:tcPr>
          <w:p w:rsidR="00511C5A" w:rsidRPr="00DE35C5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długopis jednorazowy,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</w:t>
            </w: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omarańczowy korpus</w:t>
            </w:r>
          </w:p>
          <w:p w:rsidR="00511C5A" w:rsidRPr="00DE35C5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zakończenie i skuwka w kolorze tuszu</w:t>
            </w:r>
          </w:p>
          <w:p w:rsidR="00511C5A" w:rsidRPr="00DE35C5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wentylowana skuwka</w:t>
            </w:r>
          </w:p>
          <w:p w:rsidR="00511C5A" w:rsidRPr="00DE35C5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cienka końcówka 0,7mm</w:t>
            </w:r>
          </w:p>
          <w:p w:rsidR="00C16FED" w:rsidRPr="00B333A4" w:rsidRDefault="00511C5A" w:rsidP="00511C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35C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długość linii pisania 3000m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511C5A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1D55B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Korektor w </w:t>
            </w:r>
            <w:r w:rsidR="001D55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taśmie</w:t>
            </w:r>
          </w:p>
        </w:tc>
        <w:tc>
          <w:tcPr>
            <w:tcW w:w="2861" w:type="dxa"/>
            <w:vAlign w:val="center"/>
          </w:tcPr>
          <w:p w:rsidR="00C16FED" w:rsidRPr="00B333A4" w:rsidRDefault="001D55B1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D55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Korektor w taśmie z przeźroczystą obudową umożliwiającą kontrolę zużycia taśmy. System przewijania taśmy. Obudowa o wymiarach: długość 90,1mm; szerokość 16,4mm; wysokość 45mm zakończona nakładką POM na zawiasie, która chroni taśmę. Poliestrowa taśma odporna na rozerwania o szerokości 4.2 mm i długości 10 m. Korektor posiada karbowaną górną część obudowy ułatwiającą odpowiednie trzymanie korektora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Ołówki z gumką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ołówek  drewniany  z gumką, twardość HB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Gumka biurowa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gumka do ścierania, biała, duża min. 2x6 cm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Temperówka metalowa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temperówka metalowa bez pojemnika na ścinki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Klej w sztyfcie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klej w plastikowym opakowaniu wysuwany ręcznie bez rozpuszczalników o pojemności 20g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Pinezki kolorowe z wystającymi łepkami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pinezki biurowe do mocowania dokumentów na tablicach korkowych, zakończone wystającymi, kolorowymi łepkami, 100 szt w op.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FA5E05">
        <w:trPr>
          <w:cantSplit/>
          <w:trHeight w:val="293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Spinacze metalowe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spinacze do papieru owalne, rozm.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B333A4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28 mm</w:t>
              </w:r>
            </w:smartTag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FA5E05">
        <w:trPr>
          <w:cantSplit/>
          <w:trHeight w:val="300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szpilki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szpilki stalowe zakończone rozszerzonym elementem, 200 szt w opak.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FA5E05">
        <w:trPr>
          <w:cantSplit/>
          <w:trHeight w:val="208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Koszulka groszkowa na dokumenty</w:t>
            </w:r>
          </w:p>
        </w:tc>
        <w:tc>
          <w:tcPr>
            <w:tcW w:w="2861" w:type="dxa"/>
            <w:vAlign w:val="center"/>
          </w:tcPr>
          <w:p w:rsidR="00C16FED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Folia polipropylenowa na dokumenty otwierana od góry antyelektrostatyczna, wzmocniony pasek z perforacją. Gr 36µm, 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 szt. w opak.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03" w:type="dxa"/>
            <w:vAlign w:val="center"/>
          </w:tcPr>
          <w:p w:rsidR="00C16FED" w:rsidRPr="00B333A4" w:rsidRDefault="00511C5A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Taśma przylepna do pakowania (szara szeroka)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szeroka taśma pakowa (szer.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333A4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cm</w:t>
              </w:r>
            </w:smartTag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.) w kolorze szarym lub brązowym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FA5E05">
        <w:trPr>
          <w:cantSplit/>
          <w:trHeight w:val="326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kancelaryjny A3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papier "w kratkę" o 70g/m2 kratka czarna, 500 ark w ryzie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FA5E05">
        <w:trPr>
          <w:cantSplit/>
          <w:trHeight w:val="405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Masa mocująca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masa klejąca do mocowania wielokrotnego użytku, poj. Opakowania: 80 porcji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taśma dwustronna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taśma o 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333A4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 cm</w:t>
              </w:r>
            </w:smartTag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., dwustronnie klejąca, folia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kreda do tablic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kreda biała,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333A4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1 cm</w:t>
              </w:r>
            </w:smartTag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333A4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8 cm</w:t>
              </w:r>
            </w:smartTag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Opakowanie 100 szt.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126069">
        <w:trPr>
          <w:cantSplit/>
          <w:trHeight w:val="605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Podajnik do taśmy klejącej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 xml:space="preserve">Biurkowy podajnik do taśmy z obciążoną podstawką, </w:t>
            </w:r>
            <w:r w:rsidRPr="00B333A4">
              <w:rPr>
                <w:rFonts w:ascii="Times New Roman" w:hAnsi="Times New Roman"/>
                <w:sz w:val="18"/>
                <w:szCs w:val="18"/>
              </w:rPr>
              <w:br/>
              <w:t xml:space="preserve">która zapewnia stabilność podczas użytkowania. Antypoślizgowa </w:t>
            </w:r>
            <w:r w:rsidRPr="00B333A4">
              <w:rPr>
                <w:rFonts w:ascii="Times New Roman" w:hAnsi="Times New Roman"/>
                <w:sz w:val="18"/>
                <w:szCs w:val="18"/>
              </w:rPr>
              <w:br/>
              <w:t>podstawka z gumy zapobiega przesuwaniu się podajnika.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03" w:type="dxa"/>
            <w:vAlign w:val="center"/>
          </w:tcPr>
          <w:p w:rsidR="00C16FED" w:rsidRPr="00B333A4" w:rsidRDefault="00511C5A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126069">
        <w:trPr>
          <w:cantSplit/>
          <w:trHeight w:val="605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5" w:type="dxa"/>
            <w:vAlign w:val="center"/>
          </w:tcPr>
          <w:p w:rsidR="00C16FED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 xml:space="preserve">Papier kolorowy mix A 4, 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80-100 g/m</w:t>
            </w:r>
            <w:r w:rsidRPr="00B333A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pl-PL"/>
              </w:rPr>
              <w:t>Papier kolorowy  MIX 20 kolorów  do wydruków  500 szt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Nożyczki biurowe – do cięcia papieru, kartonu, tektury, zdjęć, taśmy samoprzylepnej, itp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wykonane ze stali nierdzewnej o bardzo wysokiej jakości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wytrzymała rączka odporna na pęknięcia i odpryski wzbogaconą o gumowany uchwyt (soft - grip)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charakteryzują się ergonomicznym kształtem oraz miękką rękojeścią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rozmiar: 20cm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 czarno-niebieski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segregator A4</w:t>
            </w:r>
          </w:p>
        </w:tc>
        <w:tc>
          <w:tcPr>
            <w:tcW w:w="2861" w:type="dxa"/>
            <w:vAlign w:val="center"/>
          </w:tcPr>
          <w:p w:rsidR="00C16FED" w:rsidRPr="00B333A4" w:rsidRDefault="00A30F96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16FED" w:rsidRPr="00B333A4">
              <w:rPr>
                <w:rFonts w:ascii="Times New Roman" w:hAnsi="Times New Roman"/>
                <w:sz w:val="18"/>
                <w:szCs w:val="18"/>
              </w:rPr>
              <w:t>,5 cm grzbiet,  mechanizm dźwigniowy z dociskiem, wymienną etykietę do opisu, Segregator wykonany z twardej 2 mm tektury z okleiną żółtą  pokrytą matową  folią polipropylenową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03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F96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A30F96" w:rsidRPr="008B04B8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705" w:type="dxa"/>
            <w:vAlign w:val="center"/>
          </w:tcPr>
          <w:p w:rsidR="00A30F96" w:rsidRPr="00B333A4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segregator A4</w:t>
            </w:r>
          </w:p>
        </w:tc>
        <w:tc>
          <w:tcPr>
            <w:tcW w:w="2861" w:type="dxa"/>
            <w:vAlign w:val="center"/>
          </w:tcPr>
          <w:p w:rsidR="00A30F96" w:rsidRPr="00B333A4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8B04B8">
                <w:rPr>
                  <w:rFonts w:ascii="Times New Roman" w:eastAsia="Times New Roman" w:hAnsi="Times New Roman"/>
                  <w:sz w:val="18"/>
                  <w:szCs w:val="18"/>
                  <w:lang w:eastAsia="pl-PL"/>
                </w:rPr>
                <w:t>50 mm</w:t>
              </w:r>
            </w:smartTag>
            <w:r w:rsidRPr="008B04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wzmocnione rogi, wewnątrz ring O-  kształtny, kolor: szare</w:t>
            </w:r>
          </w:p>
        </w:tc>
        <w:tc>
          <w:tcPr>
            <w:tcW w:w="772" w:type="dxa"/>
            <w:vAlign w:val="center"/>
          </w:tcPr>
          <w:p w:rsidR="00A30F96" w:rsidRPr="00B333A4" w:rsidRDefault="002E5F63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03" w:type="dxa"/>
            <w:vAlign w:val="center"/>
          </w:tcPr>
          <w:p w:rsidR="00A30F96" w:rsidRPr="00B333A4" w:rsidRDefault="002E5F63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A30F96" w:rsidRPr="0078716C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F96" w:rsidRPr="0078716C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F96" w:rsidRPr="0078716C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30F96" w:rsidRPr="0078716C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0F96" w:rsidRPr="0078716C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0F96" w:rsidRPr="0078716C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FED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16FED" w:rsidRPr="008B04B8" w:rsidRDefault="00C16FED" w:rsidP="00A3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4B8">
              <w:rPr>
                <w:rFonts w:ascii="Times New Roman" w:hAnsi="Times New Roman"/>
                <w:sz w:val="18"/>
                <w:szCs w:val="18"/>
              </w:rPr>
              <w:t>2</w:t>
            </w:r>
            <w:r w:rsidR="00A30F9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5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Księga arkuszy ocen</w:t>
            </w:r>
          </w:p>
        </w:tc>
        <w:tc>
          <w:tcPr>
            <w:tcW w:w="2861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Księga arkuszy ocen (teczka-segregator z ringiem) pojemność ok. 70 arkuszy o wymiarach zewnętrznych  320x260x50 mm zapinana na gumę , wkładka kartonowa z listą na 70 uczniów</w:t>
            </w:r>
          </w:p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hAnsi="Times New Roman"/>
                <w:sz w:val="18"/>
                <w:szCs w:val="18"/>
              </w:rPr>
              <w:t>kolor żółty</w:t>
            </w:r>
          </w:p>
        </w:tc>
        <w:tc>
          <w:tcPr>
            <w:tcW w:w="772" w:type="dxa"/>
            <w:vAlign w:val="center"/>
          </w:tcPr>
          <w:p w:rsidR="00C16FED" w:rsidRPr="00B333A4" w:rsidRDefault="00C16FED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03" w:type="dxa"/>
            <w:vAlign w:val="center"/>
          </w:tcPr>
          <w:p w:rsidR="00C16FED" w:rsidRPr="00B333A4" w:rsidRDefault="00511C5A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FED" w:rsidRPr="0078716C" w:rsidRDefault="00C16FED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222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490222" w:rsidRPr="008B04B8" w:rsidRDefault="00A30F96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5" w:type="dxa"/>
            <w:vAlign w:val="center"/>
          </w:tcPr>
          <w:p w:rsidR="00490222" w:rsidRPr="00B333A4" w:rsidRDefault="00490222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222">
              <w:rPr>
                <w:rFonts w:ascii="Times New Roman" w:hAnsi="Times New Roman"/>
                <w:sz w:val="18"/>
                <w:szCs w:val="18"/>
              </w:rPr>
              <w:t>taśma dwustronna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piankowa</w:t>
            </w:r>
          </w:p>
        </w:tc>
        <w:tc>
          <w:tcPr>
            <w:tcW w:w="2861" w:type="dxa"/>
            <w:vAlign w:val="center"/>
          </w:tcPr>
          <w:p w:rsidR="00490222" w:rsidRPr="00B333A4" w:rsidRDefault="00490222" w:rsidP="00490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F96">
              <w:rPr>
                <w:rFonts w:ascii="Times New Roman" w:hAnsi="Times New Roman"/>
                <w:sz w:val="18"/>
                <w:szCs w:val="18"/>
              </w:rPr>
              <w:t>Dwustronna taśma z pianki uretanowej, grubość taśmy 1,5mm</w:t>
            </w:r>
            <w:r w:rsidR="00A30F96" w:rsidRPr="00A30F96">
              <w:rPr>
                <w:rFonts w:ascii="Times New Roman" w:hAnsi="Times New Roman"/>
                <w:sz w:val="18"/>
                <w:szCs w:val="18"/>
              </w:rPr>
              <w:t>, szerokość 12 mm, długość w rolce 3 m</w:t>
            </w:r>
          </w:p>
        </w:tc>
        <w:tc>
          <w:tcPr>
            <w:tcW w:w="772" w:type="dxa"/>
            <w:vAlign w:val="center"/>
          </w:tcPr>
          <w:p w:rsidR="00490222" w:rsidRPr="00B333A4" w:rsidRDefault="00A30F96" w:rsidP="00A30F9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33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03" w:type="dxa"/>
            <w:vAlign w:val="center"/>
          </w:tcPr>
          <w:p w:rsidR="00490222" w:rsidRPr="00B333A4" w:rsidRDefault="00A30F96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90222" w:rsidRPr="0078716C" w:rsidRDefault="00490222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0222" w:rsidRPr="0078716C" w:rsidRDefault="00490222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0222" w:rsidRPr="0078716C" w:rsidRDefault="00490222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90222" w:rsidRPr="0078716C" w:rsidRDefault="00490222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222" w:rsidRPr="0078716C" w:rsidRDefault="00490222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90222" w:rsidRPr="0078716C" w:rsidRDefault="00490222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5F63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2E5F63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705" w:type="dxa"/>
            <w:vAlign w:val="center"/>
          </w:tcPr>
          <w:p w:rsidR="002E5F63" w:rsidRPr="00490222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D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marker do tablicy suchocieralnej</w:t>
            </w:r>
          </w:p>
        </w:tc>
        <w:tc>
          <w:tcPr>
            <w:tcW w:w="2861" w:type="dxa"/>
            <w:vAlign w:val="center"/>
          </w:tcPr>
          <w:p w:rsidR="002E5F63" w:rsidRPr="0072679C" w:rsidRDefault="002E5F63" w:rsidP="002E5F63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uniwersaln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markery na bazie alkoholu o neutralnym zapachu.</w:t>
            </w:r>
          </w:p>
          <w:p w:rsidR="002E5F63" w:rsidRPr="0072679C" w:rsidRDefault="002E5F63" w:rsidP="002E5F63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O ergonomicznym kształcie i plastikowym korpusie.</w:t>
            </w:r>
          </w:p>
          <w:p w:rsidR="002E5F63" w:rsidRDefault="002E5F63" w:rsidP="002E5F63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Tusz łatwy do starcia nawet po kilku dniach. Grubość pisania: 1,5 mm. Długość pisania: 1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  <w:r w:rsidRPr="0072679C">
              <w:rPr>
                <w:rFonts w:ascii="Times New Roman" w:hAnsi="Times New Roman"/>
                <w:spacing w:val="-4"/>
                <w:sz w:val="18"/>
                <w:szCs w:val="18"/>
              </w:rPr>
              <w:t>00 m.</w:t>
            </w:r>
          </w:p>
          <w:p w:rsidR="002E5F63" w:rsidRPr="00A30F96" w:rsidRDefault="002E5F63" w:rsidP="002E5F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Kolor: czarny</w:t>
            </w:r>
          </w:p>
        </w:tc>
        <w:tc>
          <w:tcPr>
            <w:tcW w:w="772" w:type="dxa"/>
            <w:vAlign w:val="center"/>
          </w:tcPr>
          <w:p w:rsidR="002E5F63" w:rsidRPr="00B333A4" w:rsidRDefault="002E5F63" w:rsidP="00A30F9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03" w:type="dxa"/>
            <w:vAlign w:val="center"/>
          </w:tcPr>
          <w:p w:rsidR="002E5F63" w:rsidRDefault="002E5F63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5F63" w:rsidRPr="0078716C" w:rsidTr="009C242B">
        <w:trPr>
          <w:cantSplit/>
          <w:trHeight w:val="45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2E5F63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705" w:type="dxa"/>
            <w:vAlign w:val="center"/>
          </w:tcPr>
          <w:p w:rsidR="002E5F63" w:rsidRPr="00BA3DB1" w:rsidRDefault="002E5F63" w:rsidP="001D55B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Taśma </w:t>
            </w:r>
            <w:r w:rsidR="001D55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naprawcza</w:t>
            </w:r>
          </w:p>
        </w:tc>
        <w:tc>
          <w:tcPr>
            <w:tcW w:w="2861" w:type="dxa"/>
            <w:vAlign w:val="center"/>
          </w:tcPr>
          <w:p w:rsidR="002E5F63" w:rsidRPr="002E5F63" w:rsidRDefault="002E5F63" w:rsidP="002E5F6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Taśma naprawcza, tkaninowa, szara, szerokość 48 mm, dł. w rolce 50 m</w:t>
            </w:r>
            <w:r w:rsidRPr="002E5F6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:rsidR="002E5F63" w:rsidRPr="002E5F63" w:rsidRDefault="002E5F63" w:rsidP="002E5F6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72" w:type="dxa"/>
            <w:vAlign w:val="center"/>
          </w:tcPr>
          <w:p w:rsidR="002E5F63" w:rsidRDefault="001D55B1" w:rsidP="00A30F9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03" w:type="dxa"/>
            <w:vAlign w:val="center"/>
          </w:tcPr>
          <w:p w:rsidR="002E5F63" w:rsidRDefault="001D55B1" w:rsidP="00C16F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5F63" w:rsidRPr="0078716C" w:rsidRDefault="002E5F63" w:rsidP="00C1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E67" w:rsidRPr="0078716C" w:rsidTr="00D64055">
        <w:trPr>
          <w:cantSplit/>
          <w:trHeight w:val="568"/>
          <w:jc w:val="center"/>
        </w:trPr>
        <w:tc>
          <w:tcPr>
            <w:tcW w:w="13791" w:type="dxa"/>
            <w:gridSpan w:val="10"/>
            <w:shd w:val="clear" w:color="auto" w:fill="auto"/>
            <w:vAlign w:val="center"/>
          </w:tcPr>
          <w:p w:rsidR="00366E67" w:rsidRPr="008B04B8" w:rsidRDefault="00366E67" w:rsidP="006352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4B8">
              <w:rPr>
                <w:rFonts w:ascii="Times New Roman" w:hAnsi="Times New Roman"/>
                <w:b/>
                <w:sz w:val="20"/>
                <w:szCs w:val="20"/>
              </w:rPr>
              <w:t>Wartość zamówienia (suma wierszy w kolumnie 11)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6E67" w:rsidRPr="0078716C" w:rsidRDefault="00366E67" w:rsidP="006352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A96851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A96851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A96851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D362A0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A96851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55" w:rsidRDefault="00F90855" w:rsidP="00A809FA">
      <w:r>
        <w:separator/>
      </w:r>
    </w:p>
  </w:endnote>
  <w:endnote w:type="continuationSeparator" w:id="0">
    <w:p w:rsidR="00F90855" w:rsidRDefault="00F9085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5A" w:rsidRDefault="00511C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4C" w:rsidRDefault="0022774C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6112E9" w:rsidRPr="000C734F" w:rsidRDefault="006112E9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>Zamawiający: Zespół Obsługi Ekonomiczno – Administracyjnej Szkół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6112E9" w:rsidRPr="00895B42" w:rsidRDefault="006112E9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Pr="00F727CD">
        <w:rPr>
          <w:rStyle w:val="Hipercze"/>
          <w:rFonts w:ascii="Times New Roman" w:hAnsi="Times New Roman"/>
          <w:spacing w:val="-2"/>
          <w:sz w:val="18"/>
          <w:szCs w:val="18"/>
        </w:rPr>
        <w:t>oswiata@michalowice.pl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Pr="00F727CD">
        <w:rPr>
          <w:rStyle w:val="Hipercze"/>
          <w:rFonts w:ascii="Times New Roman" w:hAnsi="Times New Roman"/>
          <w:spacing w:val="-2"/>
          <w:sz w:val="18"/>
          <w:szCs w:val="18"/>
        </w:rPr>
        <w:t>www.oswiata.michalowice.pl</w:t>
      </w:r>
    </w:hyperlink>
  </w:p>
  <w:p w:rsidR="006112E9" w:rsidRDefault="006112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5A" w:rsidRDefault="00511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55" w:rsidRDefault="00F90855" w:rsidP="00A809FA">
      <w:r>
        <w:separator/>
      </w:r>
    </w:p>
  </w:footnote>
  <w:footnote w:type="continuationSeparator" w:id="0">
    <w:p w:rsidR="00F90855" w:rsidRDefault="00F9085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537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814C1" w:rsidRDefault="008814C1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8814C1" w:rsidRPr="0078523D" w:rsidRDefault="008814C1" w:rsidP="004939FB">
    <w:pPr>
      <w:pStyle w:val="Nagwek"/>
      <w:ind w:left="2410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8814C1" w:rsidRDefault="00511C5A" w:rsidP="004939FB">
    <w:pPr>
      <w:pStyle w:val="Nagwek"/>
      <w:tabs>
        <w:tab w:val="left" w:pos="12758"/>
        <w:tab w:val="left" w:pos="12900"/>
      </w:tabs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 20</w:t>
    </w:r>
    <w:r w:rsidR="002A5376">
      <w:rPr>
        <w:rFonts w:ascii="Times New Roman" w:hAnsi="Times New Roman"/>
        <w:sz w:val="20"/>
        <w:szCs w:val="20"/>
      </w:rPr>
      <w:t>20</w:t>
    </w:r>
    <w:bookmarkStart w:id="0" w:name="_GoBack"/>
    <w:bookmarkEnd w:id="0"/>
  </w:p>
  <w:p w:rsidR="001504CC" w:rsidRDefault="008814C1" w:rsidP="004939FB">
    <w:pPr>
      <w:pStyle w:val="Nagwek"/>
      <w:tabs>
        <w:tab w:val="left" w:pos="12758"/>
        <w:tab w:val="left" w:pos="12900"/>
      </w:tabs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="00C04141" w:rsidRPr="000457AF">
      <w:rPr>
        <w:rFonts w:ascii="Times New Roman" w:hAnsi="Times New Roman"/>
        <w:sz w:val="20"/>
        <w:szCs w:val="20"/>
      </w:rPr>
      <w:t>a</w:t>
    </w:r>
    <w:r w:rsidR="00C04141">
      <w:rPr>
        <w:rFonts w:ascii="Times New Roman" w:hAnsi="Times New Roman"/>
        <w:sz w:val="20"/>
        <w:szCs w:val="20"/>
      </w:rPr>
      <w:t xml:space="preserve">łącznik nr </w:t>
    </w:r>
    <w:r w:rsidR="00C16FED">
      <w:rPr>
        <w:rFonts w:ascii="Times New Roman" w:hAnsi="Times New Roman"/>
        <w:sz w:val="20"/>
        <w:szCs w:val="20"/>
      </w:rPr>
      <w:t>9</w:t>
    </w:r>
  </w:p>
  <w:p w:rsidR="004939FB" w:rsidRDefault="00C04141" w:rsidP="004939FB">
    <w:pPr>
      <w:pStyle w:val="Nagwek"/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</w:t>
    </w:r>
    <w:r w:rsidR="0016140E">
      <w:rPr>
        <w:rFonts w:ascii="Times New Roman" w:hAnsi="Times New Roman"/>
        <w:sz w:val="20"/>
        <w:szCs w:val="20"/>
      </w:rPr>
      <w:t>wa</w:t>
    </w:r>
    <w:r>
      <w:rPr>
        <w:rFonts w:ascii="Times New Roman" w:hAnsi="Times New Roman"/>
        <w:sz w:val="20"/>
        <w:szCs w:val="20"/>
      </w:rPr>
      <w:t xml:space="preserve"> </w:t>
    </w:r>
    <w:r w:rsidR="00BA2793">
      <w:rPr>
        <w:rFonts w:ascii="Times New Roman" w:hAnsi="Times New Roman"/>
        <w:sz w:val="20"/>
        <w:szCs w:val="20"/>
      </w:rPr>
      <w:t>artykułów biurowych</w:t>
    </w:r>
  </w:p>
  <w:p w:rsidR="00C04141" w:rsidRDefault="00C16FED" w:rsidP="004939FB">
    <w:pPr>
      <w:pStyle w:val="Nagwek"/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Liceum </w:t>
    </w:r>
    <w:r w:rsidR="00D619F6">
      <w:rPr>
        <w:rFonts w:ascii="Times New Roman" w:hAnsi="Times New Roman"/>
        <w:sz w:val="20"/>
        <w:szCs w:val="20"/>
      </w:rPr>
      <w:t>Komorów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5A" w:rsidRDefault="00511C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16D1"/>
    <w:rsid w:val="000D232C"/>
    <w:rsid w:val="000E214C"/>
    <w:rsid w:val="000E3897"/>
    <w:rsid w:val="000E39B2"/>
    <w:rsid w:val="000F2803"/>
    <w:rsid w:val="000F7486"/>
    <w:rsid w:val="00100964"/>
    <w:rsid w:val="00101585"/>
    <w:rsid w:val="0010525E"/>
    <w:rsid w:val="00107718"/>
    <w:rsid w:val="0011730F"/>
    <w:rsid w:val="00126069"/>
    <w:rsid w:val="001317E0"/>
    <w:rsid w:val="001335E4"/>
    <w:rsid w:val="00136164"/>
    <w:rsid w:val="00143112"/>
    <w:rsid w:val="001504CC"/>
    <w:rsid w:val="00150FCB"/>
    <w:rsid w:val="00156862"/>
    <w:rsid w:val="0016140E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D55B1"/>
    <w:rsid w:val="001E2A18"/>
    <w:rsid w:val="001F084C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376"/>
    <w:rsid w:val="002A5966"/>
    <w:rsid w:val="002A7FD8"/>
    <w:rsid w:val="002C003B"/>
    <w:rsid w:val="002C4E7E"/>
    <w:rsid w:val="002C5405"/>
    <w:rsid w:val="002E0BF2"/>
    <w:rsid w:val="002E5F63"/>
    <w:rsid w:val="002E6517"/>
    <w:rsid w:val="002F6303"/>
    <w:rsid w:val="00302F75"/>
    <w:rsid w:val="00307142"/>
    <w:rsid w:val="00310998"/>
    <w:rsid w:val="00316A49"/>
    <w:rsid w:val="00334711"/>
    <w:rsid w:val="003507B7"/>
    <w:rsid w:val="00352141"/>
    <w:rsid w:val="003568D5"/>
    <w:rsid w:val="00357AD3"/>
    <w:rsid w:val="00361897"/>
    <w:rsid w:val="00366E6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741"/>
    <w:rsid w:val="00440897"/>
    <w:rsid w:val="00460007"/>
    <w:rsid w:val="00473203"/>
    <w:rsid w:val="004778BD"/>
    <w:rsid w:val="00480E2C"/>
    <w:rsid w:val="00480E92"/>
    <w:rsid w:val="004861AE"/>
    <w:rsid w:val="00490222"/>
    <w:rsid w:val="004932DB"/>
    <w:rsid w:val="0049350C"/>
    <w:rsid w:val="004939F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1C5A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3B2D"/>
    <w:rsid w:val="005E5E5E"/>
    <w:rsid w:val="005E70EF"/>
    <w:rsid w:val="005F1112"/>
    <w:rsid w:val="005F7D7A"/>
    <w:rsid w:val="00600FB9"/>
    <w:rsid w:val="006112E9"/>
    <w:rsid w:val="00616938"/>
    <w:rsid w:val="00625733"/>
    <w:rsid w:val="00635FC7"/>
    <w:rsid w:val="00637012"/>
    <w:rsid w:val="006453E2"/>
    <w:rsid w:val="00651D44"/>
    <w:rsid w:val="00672208"/>
    <w:rsid w:val="0067327B"/>
    <w:rsid w:val="00674491"/>
    <w:rsid w:val="00675180"/>
    <w:rsid w:val="00677988"/>
    <w:rsid w:val="00681623"/>
    <w:rsid w:val="006914F9"/>
    <w:rsid w:val="00694B9D"/>
    <w:rsid w:val="006A1D0F"/>
    <w:rsid w:val="006A56F6"/>
    <w:rsid w:val="006B4D20"/>
    <w:rsid w:val="006B4EAD"/>
    <w:rsid w:val="006B580F"/>
    <w:rsid w:val="006C55BC"/>
    <w:rsid w:val="006C6842"/>
    <w:rsid w:val="006D3475"/>
    <w:rsid w:val="006D58BD"/>
    <w:rsid w:val="006D640B"/>
    <w:rsid w:val="006E30F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67AA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2448"/>
    <w:rsid w:val="007D278C"/>
    <w:rsid w:val="007D53DB"/>
    <w:rsid w:val="007D654D"/>
    <w:rsid w:val="007F201E"/>
    <w:rsid w:val="007F48ED"/>
    <w:rsid w:val="007F7008"/>
    <w:rsid w:val="0080221B"/>
    <w:rsid w:val="00802384"/>
    <w:rsid w:val="00824EC7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38E0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4B8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0A2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0F96"/>
    <w:rsid w:val="00A31599"/>
    <w:rsid w:val="00A32E52"/>
    <w:rsid w:val="00A365ED"/>
    <w:rsid w:val="00A371E5"/>
    <w:rsid w:val="00A37D25"/>
    <w:rsid w:val="00A53117"/>
    <w:rsid w:val="00A61AEF"/>
    <w:rsid w:val="00A64F48"/>
    <w:rsid w:val="00A77619"/>
    <w:rsid w:val="00A809FA"/>
    <w:rsid w:val="00A85D78"/>
    <w:rsid w:val="00A92ED5"/>
    <w:rsid w:val="00A96851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1499"/>
    <w:rsid w:val="00B14DAB"/>
    <w:rsid w:val="00B20234"/>
    <w:rsid w:val="00B3091E"/>
    <w:rsid w:val="00B32F43"/>
    <w:rsid w:val="00B376FE"/>
    <w:rsid w:val="00B46AC9"/>
    <w:rsid w:val="00B47E0F"/>
    <w:rsid w:val="00B51534"/>
    <w:rsid w:val="00B62A83"/>
    <w:rsid w:val="00B65ED2"/>
    <w:rsid w:val="00B7255D"/>
    <w:rsid w:val="00B73798"/>
    <w:rsid w:val="00B80495"/>
    <w:rsid w:val="00B832C1"/>
    <w:rsid w:val="00B844BC"/>
    <w:rsid w:val="00B8709E"/>
    <w:rsid w:val="00BA2793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3B1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16FED"/>
    <w:rsid w:val="00C20F38"/>
    <w:rsid w:val="00C2675E"/>
    <w:rsid w:val="00C27F96"/>
    <w:rsid w:val="00C30B7F"/>
    <w:rsid w:val="00C336E0"/>
    <w:rsid w:val="00C353E2"/>
    <w:rsid w:val="00C35741"/>
    <w:rsid w:val="00C44895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517B6"/>
    <w:rsid w:val="00D52995"/>
    <w:rsid w:val="00D53296"/>
    <w:rsid w:val="00D54B5E"/>
    <w:rsid w:val="00D619F6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910"/>
    <w:rsid w:val="00DD0CA0"/>
    <w:rsid w:val="00DD66CD"/>
    <w:rsid w:val="00DE2F55"/>
    <w:rsid w:val="00DF57A0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77F7A"/>
    <w:rsid w:val="00E82ABB"/>
    <w:rsid w:val="00E916D4"/>
    <w:rsid w:val="00E93437"/>
    <w:rsid w:val="00E951B1"/>
    <w:rsid w:val="00EA235E"/>
    <w:rsid w:val="00EB0621"/>
    <w:rsid w:val="00EB2DCB"/>
    <w:rsid w:val="00EC394F"/>
    <w:rsid w:val="00EE09BC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46C2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0855"/>
    <w:rsid w:val="00F91977"/>
    <w:rsid w:val="00F95762"/>
    <w:rsid w:val="00F97CF2"/>
    <w:rsid w:val="00FA0113"/>
    <w:rsid w:val="00FA0EF4"/>
    <w:rsid w:val="00FA5E05"/>
    <w:rsid w:val="00FC00A6"/>
    <w:rsid w:val="00FC326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0D581F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E5F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c2">
    <w:name w:val="c2"/>
    <w:basedOn w:val="Domylnaczcionkaakapitu"/>
    <w:rsid w:val="00EE09BC"/>
  </w:style>
  <w:style w:type="paragraph" w:styleId="NormalnyWeb">
    <w:name w:val="Normal (Web)"/>
    <w:basedOn w:val="Normalny"/>
    <w:rsid w:val="00EE09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E5F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oswiata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Admin</cp:lastModifiedBy>
  <cp:revision>3</cp:revision>
  <cp:lastPrinted>2015-01-27T09:51:00Z</cp:lastPrinted>
  <dcterms:created xsi:type="dcterms:W3CDTF">2019-12-17T13:02:00Z</dcterms:created>
  <dcterms:modified xsi:type="dcterms:W3CDTF">2019-12-17T13:02:00Z</dcterms:modified>
</cp:coreProperties>
</file>